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检验工作流程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符合规定要求的被检样品</w:t>
      </w:r>
    </w:p>
    <w:p>
      <w:pPr>
        <w:jc w:val="center"/>
        <w:rPr>
          <w:rFonts w:hint="default" w:ascii="Arial" w:hAnsi="Arial" w:cs="Arial" w:eastAsiaTheme="minorEastAsia"/>
          <w:sz w:val="52"/>
          <w:szCs w:val="52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业务受理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样品分发、留样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ind w:firstLine="2240" w:firstLineChars="8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检验科室收样、分配样品、检验</w:t>
      </w:r>
    </w:p>
    <w:p>
      <w:pPr>
        <w:jc w:val="center"/>
        <w:rPr>
          <w:rFonts w:hint="default" w:ascii="Arial" w:hAnsi="Arial" w:cs="Arial" w:eastAsiaTheme="minorEastAsia"/>
          <w:sz w:val="52"/>
          <w:szCs w:val="52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ind w:firstLine="3360" w:firstLineChars="1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样品检验完成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ind w:firstLine="2800" w:firstLineChars="10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报告书底稿业务</w:t>
      </w:r>
      <w:r>
        <w:rPr>
          <w:rFonts w:hint="eastAsia"/>
          <w:sz w:val="28"/>
          <w:szCs w:val="28"/>
          <w:lang w:val="en-US" w:eastAsia="zh-CN"/>
        </w:rPr>
        <w:t>管理部</w:t>
      </w:r>
      <w:r>
        <w:rPr>
          <w:rFonts w:hint="default" w:eastAsiaTheme="minorEastAsia"/>
          <w:sz w:val="28"/>
          <w:szCs w:val="28"/>
          <w:lang w:val="en-US" w:eastAsia="zh-CN"/>
        </w:rPr>
        <w:t>审核</w:t>
      </w:r>
    </w:p>
    <w:p>
      <w:pPr>
        <w:jc w:val="center"/>
        <w:rPr>
          <w:rFonts w:hint="default" w:ascii="Arial" w:hAnsi="Arial" w:cs="Arial" w:eastAsiaTheme="minorEastAsia"/>
          <w:sz w:val="52"/>
          <w:szCs w:val="52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授权签字人签发</w:t>
      </w:r>
    </w:p>
    <w:p>
      <w:pPr>
        <w:jc w:val="center"/>
        <w:rPr>
          <w:rFonts w:hint="default" w:ascii="Arial" w:hAnsi="Arial" w:cs="Arial" w:eastAsiaTheme="minorEastAsia"/>
          <w:sz w:val="52"/>
          <w:szCs w:val="52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报告书打印</w:t>
      </w:r>
    </w:p>
    <w:p>
      <w:pPr>
        <w:jc w:val="center"/>
        <w:rPr>
          <w:rFonts w:hint="default" w:ascii="Arial" w:hAnsi="Arial" w:cs="Arial" w:eastAsiaTheme="minorEastAsia"/>
          <w:sz w:val="52"/>
          <w:szCs w:val="52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报告书校对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52"/>
          <w:szCs w:val="52"/>
          <w:lang w:val="en-US" w:eastAsia="zh-CN"/>
        </w:rPr>
        <w:t>↓</w:t>
      </w:r>
    </w:p>
    <w:p>
      <w:pPr>
        <w:ind w:firstLine="2520" w:firstLineChars="9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通知送样单位领取报告书</w:t>
      </w:r>
    </w:p>
    <w:p>
      <w:pPr>
        <w:ind w:firstLine="2520" w:firstLineChars="90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ind w:firstLine="3640" w:firstLineChars="1300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新疆维吾尔自治区药品检验研究院</w:t>
      </w: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eastAsiaTheme="minorEastAsia"/>
          <w:b/>
          <w:bCs/>
          <w:sz w:val="40"/>
          <w:szCs w:val="40"/>
          <w:lang w:val="en-US" w:eastAsia="zh-CN"/>
        </w:rPr>
        <w:t>委托送检工作流程图</w:t>
      </w:r>
    </w:p>
    <w:p>
      <w:pPr>
        <w:ind w:firstLine="280" w:firstLineChars="10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  <w:t>委托人需提供如下资料: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1、生产许可证或经营许可证复印件并加盖企业公章;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2、委托人或代理人身份证原件及复印件;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3、委托检验证明并加盖公章;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4、当被检样品为原料药时，除以上三项外，还需要提供两份独立包装被检样品，原料药生产企业的合格证书或检测报告复印件;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5、提供检验所需3倍量的被检样品;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6、填写检验委托书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业务</w:t>
      </w:r>
      <w:r>
        <w:rPr>
          <w:rFonts w:hint="eastAsia"/>
          <w:sz w:val="28"/>
          <w:szCs w:val="28"/>
          <w:lang w:val="en-US" w:eastAsia="zh-CN"/>
        </w:rPr>
        <w:t>管理部</w:t>
      </w:r>
      <w:r>
        <w:rPr>
          <w:rFonts w:hint="default" w:eastAsiaTheme="minorEastAsia"/>
          <w:sz w:val="28"/>
          <w:szCs w:val="28"/>
          <w:lang w:val="en-US" w:eastAsia="zh-CN"/>
        </w:rPr>
        <w:t>对资料进行审查并办理收样手续</w:t>
      </w:r>
    </w:p>
    <w:p>
      <w:pPr>
        <w:jc w:val="center"/>
        <w:rPr>
          <w:rFonts w:hint="default" w:ascii="Arial" w:hAnsi="Arial" w:cs="Arial" w:eastAsiaTheme="minorEastAsia"/>
          <w:sz w:val="40"/>
          <w:szCs w:val="40"/>
          <w:lang w:val="en-US" w:eastAsia="zh-CN"/>
        </w:rPr>
      </w:pPr>
      <w:r>
        <w:rPr>
          <w:rFonts w:hint="default" w:ascii="Arial" w:hAnsi="Arial" w:cs="Arial" w:eastAsiaTheme="minorEastAsia"/>
          <w:sz w:val="40"/>
          <w:szCs w:val="40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检验科室办理划价</w:t>
      </w:r>
    </w:p>
    <w:p>
      <w:pPr>
        <w:jc w:val="center"/>
        <w:rPr>
          <w:rFonts w:hint="default" w:ascii="Arial" w:hAnsi="Arial" w:cs="Arial" w:eastAsiaTheme="minorEastAsia"/>
          <w:sz w:val="40"/>
          <w:szCs w:val="40"/>
          <w:lang w:val="en-US" w:eastAsia="zh-CN"/>
        </w:rPr>
      </w:pPr>
      <w:r>
        <w:rPr>
          <w:rFonts w:hint="default" w:ascii="Arial" w:hAnsi="Arial" w:cs="Arial" w:eastAsiaTheme="minorEastAsia"/>
          <w:sz w:val="40"/>
          <w:szCs w:val="40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业务</w:t>
      </w:r>
      <w:r>
        <w:rPr>
          <w:rFonts w:hint="eastAsia"/>
          <w:sz w:val="28"/>
          <w:szCs w:val="28"/>
          <w:lang w:val="en-US" w:eastAsia="zh-CN"/>
        </w:rPr>
        <w:t>管理部</w:t>
      </w:r>
      <w:r>
        <w:rPr>
          <w:rFonts w:hint="default" w:eastAsiaTheme="minorEastAsia"/>
          <w:sz w:val="28"/>
          <w:szCs w:val="28"/>
          <w:lang w:val="en-US" w:eastAsia="zh-CN"/>
        </w:rPr>
        <w:t>确认签字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40"/>
          <w:szCs w:val="40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财务科办理缴费手续</w:t>
      </w:r>
    </w:p>
    <w:p>
      <w:pPr>
        <w:jc w:val="center"/>
        <w:rPr>
          <w:rFonts w:hint="default" w:ascii="Arial" w:hAnsi="Arial" w:cs="Arial" w:eastAsiaTheme="minorEastAsia"/>
          <w:sz w:val="40"/>
          <w:szCs w:val="40"/>
          <w:lang w:val="en-US" w:eastAsia="zh-CN"/>
        </w:rPr>
      </w:pPr>
      <w:r>
        <w:rPr>
          <w:rFonts w:hint="default" w:ascii="Arial" w:hAnsi="Arial" w:cs="Arial" w:eastAsiaTheme="minorEastAsia"/>
          <w:sz w:val="40"/>
          <w:szCs w:val="40"/>
          <w:lang w:val="en-US" w:eastAsia="zh-CN"/>
        </w:rPr>
        <w:t>↓</w:t>
      </w:r>
      <w:bookmarkStart w:id="0" w:name="_GoBack"/>
      <w:bookmarkEnd w:id="0"/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承检科室检验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sz w:val="40"/>
          <w:szCs w:val="40"/>
          <w:lang w:val="en-US" w:eastAsia="zh-CN"/>
        </w:rPr>
        <w:t>↓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业务</w:t>
      </w:r>
      <w:r>
        <w:rPr>
          <w:rFonts w:hint="eastAsia"/>
          <w:sz w:val="28"/>
          <w:szCs w:val="28"/>
          <w:lang w:val="en-US" w:eastAsia="zh-CN"/>
        </w:rPr>
        <w:t>管理部</w:t>
      </w:r>
      <w:r>
        <w:rPr>
          <w:rFonts w:hint="default" w:eastAsiaTheme="minorEastAsia"/>
          <w:sz w:val="28"/>
          <w:szCs w:val="28"/>
          <w:lang w:val="en-US" w:eastAsia="zh-CN"/>
        </w:rPr>
        <w:t>电话通知客户领取检验报告书</w:t>
      </w:r>
    </w:p>
    <w:p>
      <w:pPr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654" w:firstLineChars="1300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新疆维吾尔自治区药品检验研究院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liZTJkYWM4NDM5N2NjMWE1MjJiNmY4YjU4ZDcifQ=="/>
  </w:docVars>
  <w:rsids>
    <w:rsidRoot w:val="19FC7DA2"/>
    <w:rsid w:val="02877881"/>
    <w:rsid w:val="08A515BF"/>
    <w:rsid w:val="19FC7DA2"/>
    <w:rsid w:val="2EB74797"/>
    <w:rsid w:val="3F425B5B"/>
    <w:rsid w:val="50F23CDB"/>
    <w:rsid w:val="60B97540"/>
    <w:rsid w:val="6BFD1C3F"/>
    <w:rsid w:val="6FAD1747"/>
    <w:rsid w:val="74DC48C7"/>
    <w:rsid w:val="780505F7"/>
    <w:rsid w:val="7DB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3</TotalTime>
  <ScaleCrop>false</ScaleCrop>
  <LinksUpToDate>false</LinksUpToDate>
  <CharactersWithSpaces>331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2024-08-09T07:42:00Z</dcterms:created>
  <dc:creator>GY</dc:creator>
  <cp:lastModifiedBy>艾则孜</cp:lastModifiedBy>
  <cp:lastPrinted>2024-08-12T05:45:00Z</cp:lastPrinted>
  <dcterms:modified xsi:type="dcterms:W3CDTF">2024-08-14T03:41:44Z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813AD1830EC54F1FB61080A3BEB59064_13</vt:lpwstr>
  </property>
</Properties>
</file>