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E0FC4">
      <w:pPr>
        <w:jc w:val="center"/>
        <w:rPr>
          <w:rFonts w:asciiTheme="majorEastAsia" w:hAnsiTheme="majorEastAsia" w:eastAsiaTheme="majorEastAsia" w:cstheme="minorBidi"/>
          <w:b/>
          <w:sz w:val="36"/>
          <w:szCs w:val="36"/>
        </w:rPr>
      </w:pPr>
      <w:r>
        <w:rPr>
          <w:rFonts w:hint="eastAsia" w:asciiTheme="majorEastAsia" w:hAnsiTheme="majorEastAsia" w:eastAsiaTheme="majorEastAsia" w:cstheme="minorBidi"/>
          <w:b/>
          <w:sz w:val="36"/>
          <w:szCs w:val="36"/>
        </w:rPr>
        <w:t>新疆维吾尔自治区药品监督管理局</w:t>
      </w:r>
    </w:p>
    <w:p w14:paraId="796AEFA1">
      <w:pPr>
        <w:jc w:val="center"/>
        <w:rPr>
          <w:rFonts w:asciiTheme="minorHAnsi" w:hAnsiTheme="minorHAnsi" w:eastAsiaTheme="minorEastAsia" w:cstheme="minorBidi"/>
          <w:b/>
          <w:sz w:val="44"/>
          <w:szCs w:val="44"/>
        </w:rPr>
      </w:pPr>
      <w:r>
        <w:rPr>
          <w:rFonts w:hint="eastAsia" w:asciiTheme="minorHAnsi" w:hAnsiTheme="minorHAnsi" w:eastAsiaTheme="minorEastAsia" w:cstheme="minorBidi"/>
          <w:b/>
          <w:sz w:val="44"/>
          <w:szCs w:val="44"/>
        </w:rPr>
        <w:t>药材标准</w:t>
      </w:r>
    </w:p>
    <w:p w14:paraId="536879D2">
      <w:pPr>
        <w:jc w:val="center"/>
        <w:rPr>
          <w:rFonts w:hint="eastAsia" w:asciiTheme="minorHAnsi" w:hAnsiTheme="minorHAnsi" w:eastAsiaTheme="minorEastAsia" w:cstheme="minorBidi"/>
          <w:sz w:val="32"/>
          <w:szCs w:val="32"/>
          <w:lang w:eastAsia="zh-CN"/>
        </w:rPr>
      </w:pPr>
      <w:r>
        <w:rPr>
          <w:rFonts w:hint="eastAsia" w:asciiTheme="minorHAnsi" w:hAnsiTheme="minorHAnsi" w:eastAsiaTheme="minorEastAsia" w:cstheme="minorBidi"/>
          <w:sz w:val="32"/>
          <w:szCs w:val="32"/>
        </w:rPr>
        <w:t xml:space="preserve">                                       202</w:t>
      </w:r>
      <w:r>
        <w:rPr>
          <w:rFonts w:hint="eastAsia" w:asciiTheme="minorHAnsi" w:hAnsiTheme="minorHAnsi" w:eastAsiaTheme="minorEastAsia" w:cstheme="minorBidi"/>
          <w:sz w:val="32"/>
          <w:szCs w:val="32"/>
          <w:lang w:val="en-US" w:eastAsia="zh-CN"/>
        </w:rPr>
        <w:t>5</w:t>
      </w:r>
      <w:r>
        <w:rPr>
          <w:rFonts w:hint="eastAsia" w:asciiTheme="minorHAnsi" w:hAnsiTheme="minorHAnsi" w:eastAsiaTheme="minorEastAsia" w:cstheme="minorBidi"/>
          <w:sz w:val="32"/>
          <w:szCs w:val="32"/>
        </w:rPr>
        <w:t>YC-000</w:t>
      </w:r>
      <w:r>
        <w:rPr>
          <w:rFonts w:hint="eastAsia" w:asciiTheme="minorHAnsi" w:hAnsiTheme="minorHAnsi" w:eastAsiaTheme="minorEastAsia" w:cstheme="minorBidi"/>
          <w:sz w:val="32"/>
          <w:szCs w:val="32"/>
          <w:lang w:val="en-US" w:eastAsia="zh-CN"/>
        </w:rPr>
        <w:t>4</w:t>
      </w:r>
    </w:p>
    <w:p w14:paraId="36EB2A96">
      <w:pPr>
        <w:widowControl/>
        <w:spacing w:line="276" w:lineRule="auto"/>
        <w:jc w:val="center"/>
        <w:rPr>
          <w:b/>
          <w:sz w:val="36"/>
          <w:szCs w:val="36"/>
        </w:rPr>
      </w:pPr>
      <w:r>
        <w:rPr>
          <w:b/>
          <w:sz w:val="36"/>
          <w:szCs w:val="36"/>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130810</wp:posOffset>
                </wp:positionV>
                <wp:extent cx="5339715" cy="8890"/>
                <wp:effectExtent l="0" t="0" r="0" b="0"/>
                <wp:wrapNone/>
                <wp:docPr id="1" name="直接连接符 1"/>
                <wp:cNvGraphicFramePr/>
                <a:graphic xmlns:a="http://schemas.openxmlformats.org/drawingml/2006/main">
                  <a:graphicData uri="http://schemas.microsoft.com/office/word/2010/wordprocessingShape">
                    <wps:wsp>
                      <wps:cNvCnPr/>
                      <wps:spPr>
                        <a:xfrm flipV="1">
                          <a:off x="0" y="0"/>
                          <a:ext cx="5339751" cy="8626"/>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_x0000_s1026" o:spid="_x0000_s1026" o:spt="20" style="position:absolute;left:0pt;flip:y;margin-left:0.3pt;margin-top:10.3pt;height:0.7pt;width:420.45pt;z-index:251659264;mso-width-relative:page;mso-height-relative:page;" filled="f" stroked="t" coordsize="21600,21600" o:gfxdata="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F4AZ3UAAAABgEAAA8AAAAAAAAAAQAgAAAAIgAA&#10;AGRycy9kb3ducmV2LnhtbFBLAQIUABQAAAAIAIdO4kCgKL75DAIAAAEEAAAOAAAAAAAAAAEAIAAA&#10;ACMBAABkcnMvZTJvRG9jLnhtbFBLBQYAAAAABgAGAFkBAAChBQAAAAA=&#10;">
                <v:fill on="f" focussize="0,0"/>
                <v:stroke color="#000000" joinstyle="round"/>
                <v:imagedata o:title=""/>
                <o:lock v:ext="edit" aspectratio="f"/>
              </v:line>
            </w:pict>
          </mc:Fallback>
        </mc:AlternateContent>
      </w:r>
    </w:p>
    <w:p w14:paraId="26EC9E49">
      <w:pPr>
        <w:pStyle w:val="22"/>
        <w:keepNext w:val="0"/>
        <w:keepLines w:val="0"/>
        <w:pageBreakBefore w:val="0"/>
        <w:shd w:val="clear" w:color="auto" w:fill="auto"/>
        <w:overflowPunct/>
        <w:topLinePunct w:val="0"/>
        <w:autoSpaceDE/>
        <w:autoSpaceDN/>
        <w:bidi w:val="0"/>
        <w:spacing w:after="0" w:line="560" w:lineRule="exact"/>
        <w:ind w:firstLine="0" w:firstLineChars="0"/>
        <w:textAlignment w:val="auto"/>
        <w:rPr>
          <w:rFonts w:hint="eastAsia"/>
          <w:b/>
          <w:sz w:val="32"/>
          <w:szCs w:val="32"/>
          <w:lang w:eastAsia="zh-CN" w:bidi="ar-SA"/>
        </w:rPr>
      </w:pPr>
      <w:r>
        <w:rPr>
          <w:rFonts w:hint="eastAsia"/>
          <w:b/>
          <w:sz w:val="32"/>
          <w:szCs w:val="32"/>
          <w:lang w:eastAsia="zh-CN" w:bidi="ar-SA"/>
        </w:rPr>
        <w:t>葡萄醋</w:t>
      </w:r>
    </w:p>
    <w:p w14:paraId="47A4A8B4">
      <w:pPr>
        <w:pStyle w:val="22"/>
        <w:keepNext w:val="0"/>
        <w:keepLines w:val="0"/>
        <w:pageBreakBefore w:val="0"/>
        <w:shd w:val="clear" w:color="auto" w:fill="auto"/>
        <w:overflowPunct/>
        <w:topLinePunct w:val="0"/>
        <w:autoSpaceDE/>
        <w:autoSpaceDN/>
        <w:bidi w:val="0"/>
        <w:spacing w:after="0" w:line="560" w:lineRule="exact"/>
        <w:ind w:firstLine="0" w:firstLineChars="0"/>
        <w:textAlignment w:val="auto"/>
        <w:rPr>
          <w:rFonts w:hint="eastAsia"/>
          <w:b/>
          <w:sz w:val="32"/>
          <w:szCs w:val="32"/>
          <w:lang w:eastAsia="zh-CN" w:bidi="ar-SA"/>
        </w:rPr>
      </w:pPr>
      <w:r>
        <w:rPr>
          <w:rFonts w:hint="eastAsia" w:ascii="Times New Roman" w:hAnsi="Times New Roman" w:eastAsia="宋体" w:cs="Times New Roman"/>
          <w:b/>
          <w:bCs/>
          <w:sz w:val="32"/>
          <w:szCs w:val="32"/>
        </w:rPr>
        <w:t>Putaocu</w:t>
      </w:r>
    </w:p>
    <w:p w14:paraId="1A17E82C">
      <w:pPr>
        <w:pStyle w:val="22"/>
        <w:keepNext w:val="0"/>
        <w:keepLines w:val="0"/>
        <w:pageBreakBefore w:val="0"/>
        <w:shd w:val="clear" w:color="auto" w:fill="auto"/>
        <w:overflowPunct/>
        <w:topLinePunct w:val="0"/>
        <w:autoSpaceDE/>
        <w:autoSpaceDN/>
        <w:bidi w:val="0"/>
        <w:spacing w:after="0" w:line="560" w:lineRule="exact"/>
        <w:ind w:firstLine="0" w:firstLineChars="0"/>
        <w:textAlignment w:val="auto"/>
        <w:rPr>
          <w:rFonts w:hint="eastAsia"/>
          <w:b/>
          <w:sz w:val="32"/>
          <w:szCs w:val="32"/>
          <w:lang w:eastAsia="zh-CN" w:bidi="ar-SA"/>
        </w:rPr>
      </w:pPr>
      <w:r>
        <w:rPr>
          <w:rFonts w:hint="default"/>
          <w:b/>
          <w:sz w:val="32"/>
          <w:szCs w:val="32"/>
          <w:lang w:eastAsia="zh-CN" w:bidi="ar-SA"/>
        </w:rPr>
        <w:t>سىركسى ئۈزۈم</w:t>
      </w:r>
    </w:p>
    <w:p w14:paraId="2075062F">
      <w:pPr>
        <w:pStyle w:val="18"/>
        <w:keepNext w:val="0"/>
        <w:keepLines w:val="0"/>
        <w:pageBreakBefore w:val="0"/>
        <w:shd w:val="clear" w:color="auto" w:fill="auto"/>
        <w:overflowPunct/>
        <w:topLinePunct w:val="0"/>
        <w:autoSpaceDE/>
        <w:autoSpaceDN/>
        <w:bidi w:val="0"/>
        <w:spacing w:before="0" w:line="560" w:lineRule="exact"/>
        <w:ind w:firstLine="0" w:firstLineChars="0"/>
        <w:jc w:val="center"/>
        <w:textAlignment w:val="auto"/>
        <w:rPr>
          <w:rFonts w:ascii="Times New Roman" w:hAnsi="Times New Roman" w:eastAsia="宋体" w:cs="Times New Roman"/>
          <w:sz w:val="24"/>
          <w:szCs w:val="24"/>
        </w:rPr>
      </w:pPr>
      <w:r>
        <w:rPr>
          <w:rFonts w:hint="eastAsia" w:ascii="Times New Roman" w:hAnsi="Times New Roman" w:eastAsia="宋体" w:cs="Times New Roman"/>
          <w:sz w:val="32"/>
          <w:szCs w:val="32"/>
        </w:rPr>
        <w:t>VITIS VINIFERA VINEGAR</w:t>
      </w:r>
    </w:p>
    <w:p w14:paraId="5BDE7CC1">
      <w:pPr>
        <w:keepNext w:val="0"/>
        <w:keepLines w:val="0"/>
        <w:pageBreakBefore w:val="0"/>
        <w:overflowPunct/>
        <w:topLinePunct w:val="0"/>
        <w:autoSpaceDE/>
        <w:autoSpaceDN/>
        <w:bidi w:val="0"/>
        <w:spacing w:line="560" w:lineRule="exact"/>
        <w:ind w:firstLine="480"/>
        <w:textAlignment w:val="auto"/>
        <w:rPr>
          <w:rFonts w:cs="Times New Roman"/>
          <w:sz w:val="24"/>
        </w:rPr>
      </w:pPr>
    </w:p>
    <w:p w14:paraId="6CB825BB">
      <w:pPr>
        <w:keepNext w:val="0"/>
        <w:keepLines w:val="0"/>
        <w:pageBreakBefore w:val="0"/>
        <w:overflowPunct/>
        <w:topLinePunct w:val="0"/>
        <w:autoSpaceDE/>
        <w:autoSpaceDN/>
        <w:bidi w:val="0"/>
        <w:spacing w:line="560" w:lineRule="exact"/>
        <w:ind w:firstLine="480"/>
        <w:textAlignment w:val="auto"/>
        <w:rPr>
          <w:rFonts w:cs="Times New Roman"/>
          <w:sz w:val="24"/>
          <w:szCs w:val="24"/>
        </w:rPr>
      </w:pPr>
      <w:r>
        <w:rPr>
          <w:rFonts w:cs="Times New Roman"/>
          <w:sz w:val="24"/>
          <w:szCs w:val="24"/>
        </w:rPr>
        <w:t>本品为葡萄科植物葡萄</w:t>
      </w:r>
      <w:r>
        <w:rPr>
          <w:rFonts w:cs="Times New Roman"/>
          <w:i/>
          <w:iCs/>
          <w:sz w:val="24"/>
          <w:szCs w:val="24"/>
        </w:rPr>
        <w:t>Vitis vinifera</w:t>
      </w:r>
      <w:r>
        <w:rPr>
          <w:rFonts w:cs="Times New Roman"/>
          <w:sz w:val="24"/>
          <w:szCs w:val="24"/>
        </w:rPr>
        <w:t xml:space="preserve"> L.</w:t>
      </w:r>
      <w:r>
        <w:rPr>
          <w:rFonts w:hint="eastAsia" w:cs="Times New Roman"/>
          <w:sz w:val="24"/>
          <w:szCs w:val="24"/>
        </w:rPr>
        <w:t>未</w:t>
      </w:r>
      <w:r>
        <w:rPr>
          <w:rFonts w:cs="Times New Roman"/>
          <w:sz w:val="24"/>
          <w:szCs w:val="24"/>
        </w:rPr>
        <w:t>成熟的</w:t>
      </w:r>
      <w:r>
        <w:rPr>
          <w:rFonts w:hint="eastAsia" w:cs="Times New Roman"/>
          <w:sz w:val="24"/>
          <w:szCs w:val="24"/>
        </w:rPr>
        <w:t>青色</w:t>
      </w:r>
      <w:r>
        <w:rPr>
          <w:rFonts w:cs="Times New Roman"/>
          <w:sz w:val="24"/>
          <w:szCs w:val="24"/>
        </w:rPr>
        <w:t>果实经自然发酵酿制的液体。</w:t>
      </w:r>
    </w:p>
    <w:p w14:paraId="00A35312">
      <w:pPr>
        <w:pStyle w:val="18"/>
        <w:keepNext w:val="0"/>
        <w:keepLines w:val="0"/>
        <w:pageBreakBefore w:val="0"/>
        <w:shd w:val="clear" w:color="auto" w:fill="auto"/>
        <w:overflowPunct/>
        <w:topLinePunct w:val="0"/>
        <w:autoSpaceDE/>
        <w:autoSpaceDN/>
        <w:bidi w:val="0"/>
        <w:spacing w:before="0" w:line="560" w:lineRule="exact"/>
        <w:ind w:firstLine="482"/>
        <w:textAlignment w:val="auto"/>
        <w:rPr>
          <w:rFonts w:ascii="Times New Roman" w:hAnsi="Times New Roman" w:eastAsia="宋体" w:cstheme="minorBidi"/>
          <w:sz w:val="24"/>
          <w:szCs w:val="24"/>
        </w:rPr>
      </w:pPr>
      <w:r>
        <w:rPr>
          <w:rFonts w:ascii="Times New Roman" w:hAnsi="Times New Roman" w:eastAsia="宋体" w:cs="Times New Roman"/>
          <w:b/>
          <w:bCs/>
          <w:sz w:val="24"/>
          <w:szCs w:val="24"/>
        </w:rPr>
        <w:t>【</w:t>
      </w:r>
      <w:r>
        <w:rPr>
          <w:rFonts w:hint="eastAsia" w:ascii="Times New Roman" w:hAnsi="Times New Roman" w:eastAsia="宋体" w:cstheme="minorBidi"/>
          <w:b/>
          <w:bCs/>
          <w:sz w:val="24"/>
          <w:szCs w:val="24"/>
        </w:rPr>
        <w:t>制法</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 xml:space="preserve"> </w:t>
      </w:r>
      <w:r>
        <w:rPr>
          <w:rFonts w:hint="eastAsia" w:ascii="Times New Roman" w:hAnsi="Times New Roman" w:eastAsia="宋体" w:cstheme="minorBidi"/>
          <w:sz w:val="24"/>
          <w:szCs w:val="24"/>
        </w:rPr>
        <w:t>采摘未成熟的葡萄，洗净，去梗，榨汁</w:t>
      </w:r>
      <w:r>
        <w:rPr>
          <w:rFonts w:ascii="Times New Roman" w:hAnsi="Times New Roman" w:eastAsia="宋体" w:cstheme="minorBidi"/>
          <w:sz w:val="24"/>
          <w:szCs w:val="24"/>
        </w:rPr>
        <w:t>，</w:t>
      </w:r>
      <w:r>
        <w:rPr>
          <w:rFonts w:hint="eastAsia" w:ascii="Times New Roman" w:hAnsi="Times New Roman" w:eastAsia="宋体" w:cstheme="minorBidi"/>
          <w:sz w:val="24"/>
          <w:szCs w:val="24"/>
        </w:rPr>
        <w:t>滤过，取滤液，密封，置阳光下自然发酵，至具有醋香气出现</w:t>
      </w:r>
      <w:r>
        <w:rPr>
          <w:rFonts w:ascii="Times New Roman" w:hAnsi="Times New Roman" w:eastAsia="宋体" w:cstheme="minorBidi"/>
          <w:sz w:val="24"/>
          <w:szCs w:val="24"/>
        </w:rPr>
        <w:t>，过滤，灭菌（巴氏灭菌：</w:t>
      </w:r>
      <w:r>
        <w:rPr>
          <w:rFonts w:hint="eastAsia" w:ascii="Times New Roman" w:hAnsi="Times New Roman" w:eastAsia="宋体" w:cstheme="minorBidi"/>
          <w:sz w:val="24"/>
          <w:szCs w:val="24"/>
        </w:rPr>
        <w:t>80℃，15min</w:t>
      </w:r>
      <w:r>
        <w:rPr>
          <w:rFonts w:ascii="Times New Roman" w:hAnsi="Times New Roman" w:eastAsia="宋体" w:cstheme="minorBidi"/>
          <w:sz w:val="24"/>
          <w:szCs w:val="24"/>
        </w:rPr>
        <w:t>），密封保存。</w:t>
      </w:r>
    </w:p>
    <w:p w14:paraId="74BFAE7B">
      <w:pPr>
        <w:keepNext w:val="0"/>
        <w:keepLines w:val="0"/>
        <w:pageBreakBefore w:val="0"/>
        <w:overflowPunct/>
        <w:topLinePunct w:val="0"/>
        <w:autoSpaceDE/>
        <w:autoSpaceDN/>
        <w:bidi w:val="0"/>
        <w:spacing w:line="560" w:lineRule="exact"/>
        <w:ind w:firstLine="482"/>
        <w:textAlignment w:val="auto"/>
        <w:rPr>
          <w:sz w:val="24"/>
          <w:szCs w:val="24"/>
        </w:rPr>
      </w:pPr>
      <w:r>
        <w:rPr>
          <w:rFonts w:cs="Times New Roman"/>
          <w:b/>
          <w:bCs/>
          <w:sz w:val="24"/>
          <w:szCs w:val="24"/>
        </w:rPr>
        <w:t>【</w:t>
      </w:r>
      <w:r>
        <w:rPr>
          <w:rFonts w:hint="eastAsia"/>
          <w:b/>
          <w:bCs/>
          <w:sz w:val="24"/>
          <w:szCs w:val="24"/>
        </w:rPr>
        <w:t>性状</w:t>
      </w:r>
      <w:r>
        <w:rPr>
          <w:rFonts w:cs="Times New Roman"/>
          <w:b/>
          <w:bCs/>
          <w:sz w:val="24"/>
          <w:szCs w:val="24"/>
        </w:rPr>
        <w:t>】</w:t>
      </w:r>
      <w:r>
        <w:rPr>
          <w:rFonts w:hint="eastAsia" w:cs="Times New Roman"/>
          <w:b/>
          <w:bCs/>
          <w:sz w:val="24"/>
          <w:szCs w:val="24"/>
        </w:rPr>
        <w:t xml:space="preserve"> </w:t>
      </w:r>
      <w:r>
        <w:rPr>
          <w:rFonts w:hint="eastAsia"/>
          <w:sz w:val="24"/>
          <w:szCs w:val="24"/>
        </w:rPr>
        <w:t>本品为淡黄色至黄色、淡棕色至深棕色液体，久置有少量沉淀；具醋酸气味，味酸。</w:t>
      </w:r>
    </w:p>
    <w:p w14:paraId="399060FA">
      <w:pPr>
        <w:keepNext w:val="0"/>
        <w:keepLines w:val="0"/>
        <w:pageBreakBefore w:val="0"/>
        <w:widowControl/>
        <w:overflowPunct/>
        <w:topLinePunct w:val="0"/>
        <w:autoSpaceDE/>
        <w:autoSpaceDN/>
        <w:bidi w:val="0"/>
        <w:spacing w:line="560" w:lineRule="exact"/>
        <w:ind w:firstLine="482"/>
        <w:jc w:val="left"/>
        <w:textAlignment w:val="auto"/>
        <w:rPr>
          <w:rFonts w:cs="Times New Roman"/>
          <w:sz w:val="24"/>
          <w:szCs w:val="24"/>
        </w:rPr>
      </w:pPr>
      <w:r>
        <w:rPr>
          <w:rFonts w:cs="Times New Roman"/>
          <w:b/>
          <w:bCs/>
          <w:sz w:val="24"/>
          <w:szCs w:val="24"/>
        </w:rPr>
        <w:t>【</w:t>
      </w:r>
      <w:r>
        <w:rPr>
          <w:rFonts w:hint="eastAsia"/>
          <w:b/>
          <w:bCs/>
          <w:sz w:val="24"/>
          <w:szCs w:val="24"/>
        </w:rPr>
        <w:t>检查</w:t>
      </w:r>
      <w:r>
        <w:rPr>
          <w:rFonts w:cs="Times New Roman"/>
          <w:b/>
          <w:bCs/>
          <w:sz w:val="24"/>
          <w:szCs w:val="24"/>
        </w:rPr>
        <w:t>】</w:t>
      </w:r>
      <w:r>
        <w:rPr>
          <w:rFonts w:hint="eastAsia" w:cs="Times New Roman"/>
          <w:b/>
          <w:bCs/>
          <w:sz w:val="24"/>
          <w:szCs w:val="24"/>
        </w:rPr>
        <w:t xml:space="preserve"> </w:t>
      </w:r>
    </w:p>
    <w:p w14:paraId="545F4AB9">
      <w:pPr>
        <w:pStyle w:val="14"/>
        <w:keepNext w:val="0"/>
        <w:keepLines w:val="0"/>
        <w:pageBreakBefore w:val="0"/>
        <w:kinsoku w:val="0"/>
        <w:overflowPunct/>
        <w:topLinePunct w:val="0"/>
        <w:autoSpaceDE/>
        <w:autoSpaceDN/>
        <w:bidi w:val="0"/>
        <w:snapToGrid w:val="0"/>
        <w:spacing w:line="560" w:lineRule="exact"/>
        <w:ind w:firstLine="482" w:firstLineChars="200"/>
        <w:jc w:val="both"/>
        <w:textAlignment w:val="auto"/>
        <w:rPr>
          <w:rFonts w:eastAsiaTheme="minorEastAsia"/>
          <w:b/>
          <w:bCs/>
          <w:sz w:val="24"/>
          <w:szCs w:val="24"/>
        </w:rPr>
      </w:pPr>
      <w:r>
        <w:rPr>
          <w:rFonts w:eastAsiaTheme="minorEastAsia"/>
          <w:b/>
          <w:bCs/>
          <w:sz w:val="24"/>
          <w:szCs w:val="24"/>
        </w:rPr>
        <w:t>pH值</w:t>
      </w:r>
      <w:bookmarkStart w:id="0" w:name="_Hlk129793580"/>
      <w:r>
        <w:rPr>
          <w:rFonts w:hint="eastAsia" w:eastAsiaTheme="minorEastAsia"/>
          <w:sz w:val="24"/>
          <w:szCs w:val="24"/>
        </w:rPr>
        <w:t xml:space="preserve"> 应为2.8～5.2</w:t>
      </w:r>
      <w:r>
        <w:rPr>
          <w:rFonts w:eastAsiaTheme="minorEastAsia"/>
          <w:sz w:val="24"/>
          <w:szCs w:val="24"/>
        </w:rPr>
        <w:t>（</w:t>
      </w:r>
      <w:r>
        <w:rPr>
          <w:rFonts w:eastAsiaTheme="minorEastAsia"/>
          <w:color w:val="auto"/>
          <w:sz w:val="24"/>
          <w:szCs w:val="24"/>
        </w:rPr>
        <w:t xml:space="preserve">中国药典2020年版 </w:t>
      </w:r>
      <w:r>
        <w:rPr>
          <w:rFonts w:eastAsiaTheme="minorEastAsia"/>
          <w:sz w:val="24"/>
          <w:szCs w:val="24"/>
          <w:shd w:val="clear" w:color="auto" w:fill="FFFFFF"/>
        </w:rPr>
        <w:t>通则</w:t>
      </w:r>
      <w:r>
        <w:rPr>
          <w:rFonts w:eastAsiaTheme="minorEastAsia"/>
          <w:bCs/>
          <w:kern w:val="0"/>
          <w:sz w:val="24"/>
          <w:szCs w:val="24"/>
        </w:rPr>
        <w:t>0631 pH值测定法）。</w:t>
      </w:r>
    </w:p>
    <w:bookmarkEnd w:id="0"/>
    <w:p w14:paraId="2905E99E">
      <w:pPr>
        <w:pStyle w:val="14"/>
        <w:keepNext w:val="0"/>
        <w:keepLines w:val="0"/>
        <w:pageBreakBefore w:val="0"/>
        <w:widowControl w:val="0"/>
        <w:kinsoku w:val="0"/>
        <w:wordWrap/>
        <w:overflowPunct/>
        <w:topLinePunct w:val="0"/>
        <w:autoSpaceDE/>
        <w:autoSpaceDN/>
        <w:bidi w:val="0"/>
        <w:adjustRightInd w:val="0"/>
        <w:snapToGrid w:val="0"/>
        <w:spacing w:line="540" w:lineRule="exact"/>
        <w:ind w:firstLine="482" w:firstLineChars="200"/>
        <w:jc w:val="both"/>
        <w:textAlignment w:val="auto"/>
        <w:rPr>
          <w:rFonts w:eastAsiaTheme="minorEastAsia"/>
          <w:bCs/>
          <w:kern w:val="0"/>
          <w:sz w:val="24"/>
          <w:szCs w:val="24"/>
        </w:rPr>
      </w:pPr>
      <w:r>
        <w:rPr>
          <w:rFonts w:eastAsiaTheme="minorEastAsia"/>
          <w:b/>
          <w:bCs/>
          <w:sz w:val="24"/>
          <w:szCs w:val="24"/>
        </w:rPr>
        <w:t>总固体</w:t>
      </w:r>
      <w:bookmarkStart w:id="1" w:name="_Hlk129793596"/>
      <w:r>
        <w:rPr>
          <w:rFonts w:eastAsiaTheme="minorEastAsia"/>
          <w:b/>
          <w:bCs/>
          <w:sz w:val="24"/>
          <w:szCs w:val="24"/>
        </w:rPr>
        <w:t xml:space="preserve"> </w:t>
      </w:r>
      <w:bookmarkEnd w:id="1"/>
      <w:r>
        <w:rPr>
          <w:rFonts w:eastAsiaTheme="minorEastAsia"/>
          <w:bCs/>
          <w:kern w:val="0"/>
          <w:sz w:val="24"/>
          <w:szCs w:val="24"/>
        </w:rPr>
        <w:t>精密量取本品25ml</w:t>
      </w:r>
      <w:r>
        <w:rPr>
          <w:rFonts w:eastAsiaTheme="minorEastAsia"/>
          <w:sz w:val="24"/>
          <w:szCs w:val="24"/>
        </w:rPr>
        <w:t>，置已干燥至恒重的蒸发皿中，置水浴上完全蒸干后，在105℃干燥3小时，移至干燥器中，冷却30分钟，迅速精密称定重量，遗留残渣</w:t>
      </w:r>
      <w:bookmarkStart w:id="2" w:name="_Hlk132406251"/>
      <w:r>
        <w:rPr>
          <w:rFonts w:eastAsiaTheme="minorEastAsia"/>
          <w:sz w:val="24"/>
          <w:szCs w:val="24"/>
        </w:rPr>
        <w:t>不得少于1.0%</w:t>
      </w:r>
      <w:bookmarkEnd w:id="2"/>
      <w:r>
        <w:rPr>
          <w:rFonts w:eastAsiaTheme="minorEastAsia"/>
          <w:color w:val="auto"/>
          <w:sz w:val="24"/>
          <w:szCs w:val="24"/>
        </w:rPr>
        <w:t>。（</w:t>
      </w:r>
      <w:r>
        <w:rPr>
          <w:rFonts w:hint="eastAsia" w:eastAsiaTheme="minorEastAsia"/>
          <w:color w:val="auto"/>
          <w:sz w:val="24"/>
          <w:szCs w:val="24"/>
        </w:rPr>
        <w:t>《中国药典》2020年版四部通则0185酒剂中总固体测定法（第二法）</w:t>
      </w:r>
      <w:r>
        <w:rPr>
          <w:rFonts w:eastAsiaTheme="minorEastAsia"/>
          <w:color w:val="auto"/>
          <w:sz w:val="24"/>
          <w:szCs w:val="24"/>
        </w:rPr>
        <w:t>）</w:t>
      </w:r>
      <w:r>
        <w:rPr>
          <w:rFonts w:eastAsiaTheme="minorEastAsia"/>
          <w:bCs/>
          <w:kern w:val="0"/>
          <w:sz w:val="24"/>
          <w:szCs w:val="24"/>
        </w:rPr>
        <w:t>。</w:t>
      </w:r>
      <w:bookmarkStart w:id="3" w:name="_GoBack"/>
      <w:bookmarkEnd w:id="3"/>
    </w:p>
    <w:p w14:paraId="7678C493">
      <w:pPr>
        <w:pStyle w:val="8"/>
        <w:keepNext w:val="0"/>
        <w:keepLines w:val="0"/>
        <w:pageBreakBefore w:val="0"/>
        <w:widowControl/>
        <w:shd w:val="clear" w:color="auto" w:fill="FFFFFF"/>
        <w:overflowPunct/>
        <w:topLinePunct w:val="0"/>
        <w:autoSpaceDE/>
        <w:autoSpaceDN/>
        <w:bidi w:val="0"/>
        <w:spacing w:line="560" w:lineRule="exact"/>
        <w:ind w:firstLine="482"/>
        <w:textAlignment w:val="auto"/>
        <w:rPr>
          <w:rFonts w:hint="default" w:ascii="Times New Roman" w:hAnsi="Times New Roman" w:eastAsiaTheme="minorEastAsia"/>
          <w:color w:val="000000"/>
          <w:kern w:val="2"/>
          <w:sz w:val="24"/>
          <w:szCs w:val="24"/>
        </w:rPr>
      </w:pPr>
      <w:r>
        <w:rPr>
          <w:rFonts w:hint="default" w:ascii="Times New Roman" w:hAnsi="Times New Roman" w:eastAsiaTheme="minorEastAsia"/>
          <w:b/>
          <w:bCs/>
          <w:sz w:val="24"/>
          <w:szCs w:val="24"/>
        </w:rPr>
        <w:t>【含量测定】</w:t>
      </w:r>
      <w:r>
        <w:rPr>
          <w:rFonts w:ascii="Times New Roman" w:hAnsi="Times New Roman" w:eastAsiaTheme="minorEastAsia"/>
          <w:b/>
          <w:bCs/>
          <w:sz w:val="24"/>
          <w:szCs w:val="24"/>
        </w:rPr>
        <w:t xml:space="preserve"> </w:t>
      </w:r>
      <w:r>
        <w:rPr>
          <w:rFonts w:hint="default" w:ascii="Times New Roman" w:hAnsi="Times New Roman" w:eastAsiaTheme="minorEastAsia"/>
          <w:color w:val="000000"/>
          <w:kern w:val="2"/>
          <w:sz w:val="24"/>
          <w:szCs w:val="24"/>
        </w:rPr>
        <w:t>取本品适量滤过，精密量取续滤液10</w:t>
      </w:r>
      <w:r>
        <w:rPr>
          <w:rFonts w:ascii="Times New Roman" w:hAnsi="Times New Roman"/>
          <w:color w:val="000000"/>
          <w:kern w:val="2"/>
          <w:sz w:val="24"/>
          <w:szCs w:val="24"/>
        </w:rPr>
        <w:t>ml，置100ml量瓶中</w:t>
      </w:r>
      <w:r>
        <w:rPr>
          <w:rFonts w:hint="default" w:ascii="Times New Roman" w:hAnsi="Times New Roman"/>
          <w:color w:val="000000"/>
          <w:kern w:val="2"/>
          <w:sz w:val="24"/>
          <w:szCs w:val="24"/>
        </w:rPr>
        <w:t>，</w:t>
      </w:r>
      <w:r>
        <w:rPr>
          <w:rFonts w:ascii="Times New Roman" w:hAnsi="Times New Roman"/>
          <w:color w:val="000000"/>
          <w:kern w:val="2"/>
          <w:sz w:val="24"/>
          <w:szCs w:val="24"/>
        </w:rPr>
        <w:t>用新沸过的冷水稀释至刻度，作为供试品溶液。</w:t>
      </w:r>
      <w:r>
        <w:rPr>
          <w:rFonts w:hint="default" w:ascii="Times New Roman" w:hAnsi="Times New Roman"/>
          <w:color w:val="000000"/>
          <w:kern w:val="2"/>
          <w:sz w:val="24"/>
          <w:szCs w:val="24"/>
        </w:rPr>
        <w:t>精密</w:t>
      </w:r>
      <w:r>
        <w:rPr>
          <w:rFonts w:ascii="Times New Roman" w:hAnsi="Times New Roman"/>
          <w:color w:val="000000"/>
          <w:kern w:val="2"/>
          <w:sz w:val="24"/>
          <w:szCs w:val="24"/>
        </w:rPr>
        <w:t>量</w:t>
      </w:r>
      <w:r>
        <w:rPr>
          <w:rFonts w:hint="default" w:ascii="Times New Roman" w:hAnsi="Times New Roman"/>
          <w:color w:val="000000"/>
          <w:kern w:val="2"/>
          <w:sz w:val="24"/>
          <w:szCs w:val="24"/>
        </w:rPr>
        <w:t>取</w:t>
      </w:r>
      <w:r>
        <w:rPr>
          <w:rFonts w:ascii="Times New Roman" w:hAnsi="Times New Roman"/>
          <w:color w:val="000000"/>
          <w:kern w:val="2"/>
          <w:sz w:val="24"/>
          <w:szCs w:val="24"/>
        </w:rPr>
        <w:t>供试品溶液20ml，</w:t>
      </w:r>
      <w:r>
        <w:rPr>
          <w:rFonts w:hint="default" w:ascii="Times New Roman" w:hAnsi="Times New Roman"/>
          <w:color w:val="000000"/>
          <w:kern w:val="2"/>
          <w:sz w:val="24"/>
          <w:szCs w:val="24"/>
        </w:rPr>
        <w:t>加</w:t>
      </w:r>
      <w:r>
        <w:rPr>
          <w:rFonts w:ascii="Times New Roman" w:hAnsi="Times New Roman"/>
          <w:color w:val="000000"/>
          <w:kern w:val="2"/>
          <w:sz w:val="24"/>
          <w:szCs w:val="24"/>
        </w:rPr>
        <w:t>酚酞指示液</w:t>
      </w:r>
      <w:r>
        <w:rPr>
          <w:rFonts w:hint="default" w:ascii="Times New Roman" w:hAnsi="Times New Roman"/>
          <w:color w:val="000000"/>
          <w:kern w:val="2"/>
          <w:sz w:val="24"/>
          <w:szCs w:val="24"/>
        </w:rPr>
        <w:t>1～2滴，用</w:t>
      </w:r>
      <w:r>
        <w:rPr>
          <w:rFonts w:ascii="Times New Roman" w:hAnsi="Times New Roman"/>
          <w:color w:val="000000"/>
          <w:kern w:val="2"/>
          <w:sz w:val="24"/>
          <w:szCs w:val="24"/>
        </w:rPr>
        <w:t>氢氧化钠</w:t>
      </w:r>
      <w:r>
        <w:rPr>
          <w:rFonts w:hint="default" w:ascii="Times New Roman" w:hAnsi="Times New Roman"/>
          <w:color w:val="000000"/>
          <w:kern w:val="2"/>
          <w:sz w:val="24"/>
          <w:szCs w:val="24"/>
        </w:rPr>
        <w:t>滴定液</w:t>
      </w:r>
      <w:r>
        <w:rPr>
          <w:rFonts w:ascii="Times New Roman" w:hAnsi="Times New Roman"/>
          <w:color w:val="000000"/>
          <w:kern w:val="2"/>
          <w:sz w:val="24"/>
          <w:szCs w:val="24"/>
        </w:rPr>
        <w:t>（</w:t>
      </w:r>
      <w:r>
        <w:rPr>
          <w:rFonts w:hint="default" w:ascii="Times New Roman" w:hAnsi="Times New Roman"/>
          <w:color w:val="000000"/>
          <w:kern w:val="2"/>
          <w:sz w:val="24"/>
          <w:szCs w:val="24"/>
        </w:rPr>
        <w:t>0.</w:t>
      </w:r>
      <w:r>
        <w:rPr>
          <w:rFonts w:ascii="Times New Roman" w:hAnsi="Times New Roman"/>
          <w:color w:val="000000"/>
          <w:kern w:val="2"/>
          <w:sz w:val="24"/>
          <w:szCs w:val="24"/>
        </w:rPr>
        <w:t>05</w:t>
      </w:r>
      <w:r>
        <w:rPr>
          <w:rFonts w:hint="default" w:ascii="Times New Roman" w:hAnsi="Times New Roman"/>
          <w:color w:val="000000"/>
          <w:kern w:val="2"/>
          <w:sz w:val="24"/>
          <w:szCs w:val="24"/>
        </w:rPr>
        <w:t>mol/L</w:t>
      </w:r>
      <w:r>
        <w:rPr>
          <w:rFonts w:ascii="Times New Roman" w:hAnsi="Times New Roman"/>
          <w:color w:val="000000"/>
          <w:kern w:val="2"/>
          <w:sz w:val="24"/>
          <w:szCs w:val="24"/>
        </w:rPr>
        <w:t>）</w:t>
      </w:r>
      <w:r>
        <w:rPr>
          <w:rFonts w:hint="default" w:ascii="Times New Roman" w:hAnsi="Times New Roman"/>
          <w:color w:val="000000"/>
          <w:kern w:val="2"/>
          <w:sz w:val="24"/>
          <w:szCs w:val="24"/>
        </w:rPr>
        <w:t>滴定</w:t>
      </w:r>
      <w:r>
        <w:rPr>
          <w:rFonts w:ascii="Times New Roman" w:hAnsi="Times New Roman"/>
          <w:color w:val="000000"/>
          <w:kern w:val="2"/>
          <w:sz w:val="24"/>
          <w:szCs w:val="24"/>
        </w:rPr>
        <w:t>至溶液显微红色，振摇30s不褪色，</w:t>
      </w:r>
      <w:r>
        <w:rPr>
          <w:rFonts w:hint="default" w:ascii="Times New Roman" w:hAnsi="Times New Roman"/>
          <w:color w:val="000000"/>
          <w:kern w:val="2"/>
          <w:sz w:val="24"/>
          <w:szCs w:val="24"/>
        </w:rPr>
        <w:t>并将滴定的结果用空白试验校正</w:t>
      </w:r>
      <w:r>
        <w:rPr>
          <w:rFonts w:ascii="Times New Roman" w:hAnsi="Times New Roman"/>
          <w:color w:val="000000"/>
          <w:kern w:val="2"/>
          <w:sz w:val="24"/>
          <w:szCs w:val="24"/>
        </w:rPr>
        <w:t>。</w:t>
      </w:r>
      <w:r>
        <w:rPr>
          <w:rFonts w:hint="default" w:ascii="Times New Roman" w:hAnsi="Times New Roman"/>
          <w:color w:val="000000"/>
          <w:kern w:val="2"/>
          <w:sz w:val="24"/>
          <w:szCs w:val="24"/>
        </w:rPr>
        <w:t>记录消耗氢氧化钠标准滴定液</w:t>
      </w:r>
      <w:r>
        <w:rPr>
          <w:rFonts w:ascii="Times New Roman" w:hAnsi="Times New Roman"/>
          <w:color w:val="000000"/>
          <w:kern w:val="2"/>
          <w:sz w:val="24"/>
          <w:szCs w:val="24"/>
        </w:rPr>
        <w:t>（</w:t>
      </w:r>
      <w:r>
        <w:rPr>
          <w:rFonts w:hint="default" w:ascii="Times New Roman" w:hAnsi="Times New Roman"/>
          <w:color w:val="000000"/>
          <w:kern w:val="2"/>
          <w:sz w:val="24"/>
          <w:szCs w:val="24"/>
        </w:rPr>
        <w:t>0.</w:t>
      </w:r>
      <w:r>
        <w:rPr>
          <w:rFonts w:ascii="Times New Roman" w:hAnsi="Times New Roman"/>
          <w:color w:val="000000"/>
          <w:kern w:val="2"/>
          <w:sz w:val="24"/>
          <w:szCs w:val="24"/>
        </w:rPr>
        <w:t>05</w:t>
      </w:r>
      <w:r>
        <w:rPr>
          <w:rFonts w:hint="default" w:ascii="Times New Roman" w:hAnsi="Times New Roman"/>
          <w:color w:val="000000"/>
          <w:kern w:val="2"/>
          <w:sz w:val="24"/>
          <w:szCs w:val="24"/>
        </w:rPr>
        <w:t>mol/L</w:t>
      </w:r>
      <w:r>
        <w:rPr>
          <w:rFonts w:ascii="Times New Roman" w:hAnsi="Times New Roman"/>
          <w:color w:val="000000"/>
          <w:kern w:val="2"/>
          <w:sz w:val="24"/>
          <w:szCs w:val="24"/>
        </w:rPr>
        <w:t>）</w:t>
      </w:r>
      <w:r>
        <w:rPr>
          <w:rFonts w:hint="default" w:ascii="Times New Roman" w:hAnsi="Times New Roman"/>
          <w:color w:val="000000"/>
          <w:kern w:val="2"/>
          <w:sz w:val="24"/>
          <w:szCs w:val="24"/>
        </w:rPr>
        <w:t>的体积</w:t>
      </w:r>
      <w:r>
        <w:rPr>
          <w:rFonts w:ascii="Times New Roman" w:hAnsi="Times New Roman"/>
          <w:color w:val="000000"/>
          <w:kern w:val="2"/>
          <w:sz w:val="24"/>
          <w:szCs w:val="24"/>
        </w:rPr>
        <w:t>数值，</w:t>
      </w:r>
      <w:r>
        <w:rPr>
          <w:rFonts w:hint="default" w:ascii="Times New Roman" w:hAnsi="Times New Roman"/>
          <w:color w:val="000000"/>
          <w:kern w:val="2"/>
          <w:sz w:val="24"/>
          <w:szCs w:val="24"/>
        </w:rPr>
        <w:t>总酸（以乙酸计）</w:t>
      </w:r>
      <w:r>
        <w:rPr>
          <w:rFonts w:ascii="Times New Roman" w:hAnsi="Times New Roman"/>
          <w:color w:val="000000"/>
          <w:kern w:val="2"/>
          <w:sz w:val="24"/>
          <w:szCs w:val="24"/>
        </w:rPr>
        <w:t>含量按照</w:t>
      </w:r>
      <w:r>
        <w:rPr>
          <w:rFonts w:hint="default" w:ascii="Times New Roman" w:hAnsi="Times New Roman"/>
          <w:color w:val="000000"/>
          <w:kern w:val="2"/>
          <w:sz w:val="24"/>
          <w:szCs w:val="24"/>
        </w:rPr>
        <w:t>公式</w:t>
      </w:r>
      <w:r>
        <w:rPr>
          <w:rFonts w:ascii="Times New Roman" w:hAnsi="Times New Roman"/>
          <w:color w:val="000000"/>
          <w:kern w:val="2"/>
          <w:sz w:val="24"/>
          <w:szCs w:val="24"/>
        </w:rPr>
        <w:t>计算，计算结果以重复性条件下获得的两次独立测定结果的算术平均值表示</w:t>
      </w:r>
      <w:r>
        <w:rPr>
          <w:rFonts w:hint="default" w:ascii="Times New Roman" w:hAnsi="Times New Roman" w:eastAsiaTheme="minorEastAsia"/>
          <w:color w:val="000000"/>
          <w:kern w:val="2"/>
          <w:sz w:val="24"/>
          <w:szCs w:val="24"/>
        </w:rPr>
        <w:t>。</w:t>
      </w:r>
    </w:p>
    <w:p w14:paraId="02574990">
      <w:pPr>
        <w:pStyle w:val="8"/>
        <w:keepNext w:val="0"/>
        <w:keepLines w:val="0"/>
        <w:pageBreakBefore w:val="0"/>
        <w:widowControl/>
        <w:shd w:val="clear" w:color="auto" w:fill="FFFFFF"/>
        <w:overflowPunct/>
        <w:topLinePunct w:val="0"/>
        <w:autoSpaceDE/>
        <w:autoSpaceDN/>
        <w:bidi w:val="0"/>
        <w:spacing w:line="560" w:lineRule="exact"/>
        <w:ind w:firstLine="480"/>
        <w:textAlignment w:val="auto"/>
        <w:rPr>
          <w:rFonts w:hint="default" w:ascii="Times New Roman" w:hAnsi="Times New Roman" w:eastAsiaTheme="minorEastAsia"/>
          <w:color w:val="000000"/>
          <w:kern w:val="2"/>
          <w:sz w:val="24"/>
          <w:szCs w:val="24"/>
        </w:rPr>
      </w:pPr>
      <w:r>
        <w:rPr>
          <w:rFonts w:hint="default" w:ascii="Times New Roman" w:hAnsi="Times New Roman" w:eastAsiaTheme="minorEastAsia"/>
          <w:color w:val="000000"/>
          <w:kern w:val="2"/>
          <w:sz w:val="24"/>
          <w:szCs w:val="24"/>
        </w:rPr>
        <w:t>本品含总酸（以乙酸（CH</w:t>
      </w:r>
      <w:r>
        <w:rPr>
          <w:rFonts w:hint="default" w:ascii="Times New Roman" w:hAnsi="Times New Roman" w:eastAsiaTheme="minorEastAsia"/>
          <w:color w:val="000000"/>
          <w:kern w:val="2"/>
          <w:sz w:val="24"/>
          <w:szCs w:val="24"/>
          <w:vertAlign w:val="subscript"/>
        </w:rPr>
        <w:t>3</w:t>
      </w:r>
      <w:r>
        <w:rPr>
          <w:rFonts w:hint="default" w:ascii="Times New Roman" w:hAnsi="Times New Roman" w:eastAsiaTheme="minorEastAsia"/>
          <w:color w:val="000000"/>
          <w:kern w:val="2"/>
          <w:sz w:val="24"/>
          <w:szCs w:val="24"/>
        </w:rPr>
        <w:t>COOH）计）含量不得少于</w:t>
      </w:r>
      <w:r>
        <w:rPr>
          <w:rFonts w:ascii="Times New Roman" w:hAnsi="Times New Roman" w:eastAsiaTheme="minorEastAsia"/>
          <w:color w:val="000000"/>
          <w:kern w:val="2"/>
          <w:sz w:val="24"/>
          <w:szCs w:val="24"/>
        </w:rPr>
        <w:t>2.0</w:t>
      </w:r>
      <w:r>
        <w:rPr>
          <w:rFonts w:hint="default" w:ascii="Times New Roman" w:hAnsi="Times New Roman" w:eastAsiaTheme="minorEastAsia"/>
          <w:color w:val="000000"/>
          <w:kern w:val="2"/>
          <w:sz w:val="24"/>
          <w:szCs w:val="24"/>
        </w:rPr>
        <w:t>g/L。</w:t>
      </w:r>
    </w:p>
    <w:p w14:paraId="457E2E5A">
      <w:pPr>
        <w:keepNext w:val="0"/>
        <w:keepLines w:val="0"/>
        <w:pageBreakBefore w:val="0"/>
        <w:widowControl/>
        <w:kinsoku w:val="0"/>
        <w:wordWrap w:val="0"/>
        <w:overflowPunct/>
        <w:topLinePunct w:val="0"/>
        <w:autoSpaceDE/>
        <w:autoSpaceDN/>
        <w:bidi w:val="0"/>
        <w:adjustRightInd/>
        <w:snapToGrid/>
        <w:spacing w:line="560" w:lineRule="exact"/>
        <w:ind w:firstLine="482"/>
        <w:textAlignment w:val="auto"/>
        <w:rPr>
          <w:rFonts w:cs="Times New Roman" w:eastAsiaTheme="minorEastAsia"/>
          <w:sz w:val="24"/>
          <w:szCs w:val="24"/>
          <w:shd w:val="clear" w:color="auto" w:fill="FFFFFF"/>
        </w:rPr>
      </w:pPr>
      <w:r>
        <w:rPr>
          <w:rFonts w:cs="Times New Roman" w:eastAsiaTheme="minorEastAsia"/>
          <w:b/>
          <w:bCs/>
          <w:sz w:val="24"/>
          <w:szCs w:val="24"/>
          <w:shd w:val="clear" w:color="auto" w:fill="FFFFFF"/>
        </w:rPr>
        <w:t>公式</w:t>
      </w:r>
      <w:r>
        <w:rPr>
          <w:rFonts w:cs="Times New Roman" w:eastAsiaTheme="minorEastAsia"/>
          <w:sz w:val="24"/>
          <w:szCs w:val="24"/>
          <w:shd w:val="clear" w:color="auto" w:fill="FFFFFF"/>
        </w:rPr>
        <w:t>：</w:t>
      </w:r>
    </w:p>
    <w:p w14:paraId="269DF8C1">
      <w:pPr>
        <w:pStyle w:val="14"/>
        <w:keepNext w:val="0"/>
        <w:keepLines w:val="0"/>
        <w:pageBreakBefore w:val="0"/>
        <w:wordWrap w:val="0"/>
        <w:overflowPunct/>
        <w:topLinePunct w:val="0"/>
        <w:autoSpaceDE/>
        <w:autoSpaceDN/>
        <w:bidi w:val="0"/>
        <w:adjustRightInd/>
        <w:spacing w:line="560" w:lineRule="exact"/>
        <w:ind w:firstLine="480"/>
        <w:jc w:val="center"/>
        <w:textAlignment w:val="auto"/>
        <w:rPr>
          <w:rFonts w:eastAsiaTheme="minorEastAsia"/>
          <w:iCs/>
          <w:sz w:val="24"/>
          <w:szCs w:val="24"/>
        </w:rPr>
      </w:pPr>
      <w:r>
        <w:rPr>
          <w:rFonts w:eastAsiaTheme="minorEastAsia"/>
          <w:sz w:val="24"/>
          <w:szCs w:val="24"/>
        </w:rPr>
        <w:t>X=</w:t>
      </w:r>
      <m:oMath>
        <m:r>
          <m:rPr/>
          <w:rPr>
            <w:rFonts w:ascii="Cambria Math" w:hAnsi="Cambria Math" w:eastAsiaTheme="minorEastAsia"/>
            <w:sz w:val="24"/>
            <w:szCs w:val="24"/>
          </w:rPr>
          <m:t xml:space="preserve"> </m:t>
        </m:r>
        <m:f>
          <m:fPr>
            <m:ctrlPr>
              <w:rPr>
                <w:rFonts w:ascii="Cambria Math" w:hAnsi="Cambria Math" w:eastAsiaTheme="minorEastAsia"/>
                <w:iCs/>
                <w:sz w:val="24"/>
                <w:szCs w:val="24"/>
              </w:rPr>
            </m:ctrlPr>
          </m:fPr>
          <m:num>
            <m:d>
              <m:dPr>
                <m:begChr m:val="（"/>
                <m:endChr m:val="）"/>
                <m:ctrlPr>
                  <w:rPr>
                    <w:rFonts w:ascii="Cambria Math" w:hAnsi="Cambria Math" w:eastAsiaTheme="minorEastAsia"/>
                    <w:iCs/>
                    <w:sz w:val="24"/>
                    <w:szCs w:val="24"/>
                  </w:rPr>
                </m:ctrlPr>
              </m:dPr>
              <m:e>
                <m:r>
                  <m:rPr>
                    <m:sty m:val="p"/>
                  </m:rPr>
                  <w:rPr>
                    <w:rFonts w:ascii="Cambria Math" w:hAnsi="Cambria Math" w:eastAsiaTheme="minorEastAsia"/>
                    <w:sz w:val="24"/>
                    <w:szCs w:val="24"/>
                  </w:rPr>
                  <m:t>V1−V2</m:t>
                </m:r>
                <m:ctrlPr>
                  <w:rPr>
                    <w:rFonts w:ascii="Cambria Math" w:hAnsi="Cambria Math" w:eastAsiaTheme="minorEastAsia"/>
                    <w:iCs/>
                    <w:sz w:val="24"/>
                    <w:szCs w:val="24"/>
                  </w:rPr>
                </m:ctrlPr>
              </m:e>
            </m:d>
            <m:r>
              <m:rPr>
                <m:sty m:val="p"/>
              </m:rPr>
              <w:rPr>
                <w:rFonts w:ascii="Cambria Math" w:hAnsi="Cambria Math" w:eastAsiaTheme="minorEastAsia"/>
                <w:sz w:val="24"/>
                <w:szCs w:val="24"/>
              </w:rPr>
              <w:sym w:font="Symbol" w:char="F0B4"/>
            </m:r>
            <m:r>
              <m:rPr>
                <m:sty m:val="p"/>
              </m:rPr>
              <w:rPr>
                <w:rFonts w:ascii="Cambria Math" w:hAnsi="Cambria Math" w:eastAsiaTheme="minorEastAsia"/>
                <w:sz w:val="24"/>
                <w:szCs w:val="24"/>
              </w:rPr>
              <m:t>C</m:t>
            </m:r>
            <m:r>
              <m:rPr>
                <m:sty m:val="p"/>
              </m:rPr>
              <w:rPr>
                <w:rFonts w:ascii="Cambria Math" w:hAnsi="Cambria Math" w:eastAsiaTheme="minorEastAsia"/>
                <w:sz w:val="24"/>
                <w:szCs w:val="24"/>
              </w:rPr>
              <w:sym w:font="Symbol" w:char="F0B4"/>
            </m:r>
            <m:r>
              <m:rPr>
                <m:sty m:val="p"/>
              </m:rPr>
              <w:rPr>
                <w:rFonts w:ascii="Cambria Math" w:hAnsi="Cambria Math" w:eastAsiaTheme="minorEastAsia"/>
                <w:sz w:val="24"/>
                <w:szCs w:val="24"/>
              </w:rPr>
              <m:t>k</m:t>
            </m:r>
            <m:r>
              <m:rPr>
                <m:sty m:val="p"/>
              </m:rPr>
              <w:rPr>
                <w:rFonts w:ascii="Cambria Math" w:hAnsi="Cambria Math" w:eastAsiaTheme="minorEastAsia"/>
                <w:sz w:val="24"/>
                <w:szCs w:val="24"/>
              </w:rPr>
              <w:sym w:font="Symbol" w:char="F0B4"/>
            </m:r>
            <m:r>
              <m:rPr>
                <m:sty m:val="p"/>
              </m:rPr>
              <w:rPr>
                <w:rFonts w:ascii="Cambria Math" w:hAnsi="Cambria Math" w:eastAsiaTheme="minorEastAsia"/>
                <w:sz w:val="24"/>
                <w:szCs w:val="24"/>
              </w:rPr>
              <m:t>F</m:t>
            </m:r>
            <m:ctrlPr>
              <w:rPr>
                <w:rFonts w:ascii="Cambria Math" w:hAnsi="Cambria Math" w:eastAsiaTheme="minorEastAsia"/>
                <w:iCs/>
                <w:sz w:val="24"/>
                <w:szCs w:val="24"/>
              </w:rPr>
            </m:ctrlPr>
          </m:num>
          <m:den>
            <m:r>
              <m:rPr>
                <m:sty m:val="p"/>
              </m:rPr>
              <w:rPr>
                <w:rFonts w:ascii="Cambria Math" w:hAnsi="Cambria Math" w:eastAsiaTheme="minorEastAsia"/>
                <w:sz w:val="24"/>
                <w:szCs w:val="24"/>
              </w:rPr>
              <m:t>V</m:t>
            </m:r>
            <m:ctrlPr>
              <w:rPr>
                <w:rFonts w:ascii="Cambria Math" w:hAnsi="Cambria Math" w:eastAsiaTheme="minorEastAsia"/>
                <w:iCs/>
                <w:sz w:val="24"/>
                <w:szCs w:val="24"/>
              </w:rPr>
            </m:ctrlPr>
          </m:den>
        </m:f>
        <m:r>
          <m:rPr>
            <m:sty m:val="p"/>
          </m:rPr>
          <w:rPr>
            <w:rFonts w:ascii="Cambria Math" w:hAnsi="Cambria Math" w:eastAsiaTheme="minorEastAsia"/>
            <w:sz w:val="24"/>
            <w:szCs w:val="24"/>
          </w:rPr>
          <w:sym w:font="Symbol" w:char="F0B4"/>
        </m:r>
        <m:r>
          <m:rPr>
            <m:sty m:val="p"/>
          </m:rPr>
          <w:rPr>
            <w:rFonts w:ascii="Cambria Math" w:hAnsi="Cambria Math" w:eastAsiaTheme="minorEastAsia"/>
            <w:sz w:val="24"/>
            <w:szCs w:val="24"/>
          </w:rPr>
          <m:t>1000</m:t>
        </m:r>
      </m:oMath>
    </w:p>
    <w:p w14:paraId="321A3E13">
      <w:pPr>
        <w:pStyle w:val="14"/>
        <w:keepNext w:val="0"/>
        <w:keepLines w:val="0"/>
        <w:pageBreakBefore w:val="0"/>
        <w:wordWrap w:val="0"/>
        <w:overflowPunct/>
        <w:topLinePunct w:val="0"/>
        <w:autoSpaceDE/>
        <w:autoSpaceDN/>
        <w:bidi w:val="0"/>
        <w:adjustRightInd/>
        <w:spacing w:line="560" w:lineRule="exact"/>
        <w:ind w:firstLine="480" w:firstLineChars="200"/>
        <w:jc w:val="both"/>
        <w:textAlignment w:val="auto"/>
        <w:rPr>
          <w:rFonts w:eastAsiaTheme="minorEastAsia"/>
          <w:sz w:val="24"/>
          <w:szCs w:val="24"/>
        </w:rPr>
      </w:pPr>
      <w:r>
        <w:rPr>
          <w:rFonts w:eastAsiaTheme="minorEastAsia"/>
          <w:sz w:val="24"/>
          <w:szCs w:val="24"/>
        </w:rPr>
        <w:t xml:space="preserve">式中X为试样中总酸的含量，g/L； </w:t>
      </w:r>
    </w:p>
    <w:p w14:paraId="12E11042">
      <w:pPr>
        <w:pStyle w:val="14"/>
        <w:keepNext w:val="0"/>
        <w:keepLines w:val="0"/>
        <w:pageBreakBefore w:val="0"/>
        <w:wordWrap w:val="0"/>
        <w:overflowPunct/>
        <w:topLinePunct w:val="0"/>
        <w:autoSpaceDE/>
        <w:autoSpaceDN/>
        <w:bidi w:val="0"/>
        <w:adjustRightInd/>
        <w:spacing w:line="560" w:lineRule="exact"/>
        <w:ind w:firstLine="480" w:firstLineChars="200"/>
        <w:jc w:val="both"/>
        <w:textAlignment w:val="auto"/>
        <w:rPr>
          <w:rFonts w:eastAsiaTheme="minorEastAsia"/>
          <w:sz w:val="24"/>
          <w:szCs w:val="24"/>
        </w:rPr>
      </w:pPr>
      <w:r>
        <w:rPr>
          <w:rFonts w:eastAsiaTheme="minorEastAsia"/>
          <w:sz w:val="24"/>
          <w:szCs w:val="24"/>
        </w:rPr>
        <w:t>V1为测定用试样稀释液消耗氢氧化钠标准滴定溶液的体积</w:t>
      </w:r>
      <w:r>
        <w:rPr>
          <w:rFonts w:hint="eastAsia" w:eastAsiaTheme="minorEastAsia"/>
          <w:sz w:val="24"/>
          <w:szCs w:val="24"/>
        </w:rPr>
        <w:t>m</w:t>
      </w:r>
      <w:r>
        <w:rPr>
          <w:rFonts w:eastAsiaTheme="minorEastAsia"/>
          <w:sz w:val="24"/>
          <w:szCs w:val="24"/>
        </w:rPr>
        <w:t xml:space="preserve">l； </w:t>
      </w:r>
    </w:p>
    <w:p w14:paraId="56303026">
      <w:pPr>
        <w:pStyle w:val="14"/>
        <w:keepNext w:val="0"/>
        <w:keepLines w:val="0"/>
        <w:pageBreakBefore w:val="0"/>
        <w:wordWrap w:val="0"/>
        <w:overflowPunct/>
        <w:topLinePunct w:val="0"/>
        <w:autoSpaceDE/>
        <w:autoSpaceDN/>
        <w:bidi w:val="0"/>
        <w:adjustRightInd/>
        <w:spacing w:line="560" w:lineRule="exact"/>
        <w:ind w:firstLine="480" w:firstLineChars="200"/>
        <w:jc w:val="both"/>
        <w:textAlignment w:val="auto"/>
        <w:rPr>
          <w:rFonts w:eastAsiaTheme="minorEastAsia"/>
          <w:sz w:val="24"/>
          <w:szCs w:val="24"/>
        </w:rPr>
      </w:pPr>
      <w:r>
        <w:rPr>
          <w:rFonts w:eastAsiaTheme="minorEastAsia"/>
          <w:sz w:val="24"/>
          <w:szCs w:val="24"/>
        </w:rPr>
        <w:t>V2为试剂空白消耗氢氧化钠标准滴定溶液的体积</w:t>
      </w:r>
      <w:r>
        <w:rPr>
          <w:rFonts w:hint="eastAsia" w:eastAsiaTheme="minorEastAsia"/>
          <w:sz w:val="24"/>
          <w:szCs w:val="24"/>
        </w:rPr>
        <w:t>m</w:t>
      </w:r>
      <w:r>
        <w:rPr>
          <w:rFonts w:eastAsiaTheme="minorEastAsia"/>
          <w:sz w:val="24"/>
          <w:szCs w:val="24"/>
        </w:rPr>
        <w:t>l；</w:t>
      </w:r>
    </w:p>
    <w:p w14:paraId="2C7F2069">
      <w:pPr>
        <w:pStyle w:val="14"/>
        <w:keepNext w:val="0"/>
        <w:keepLines w:val="0"/>
        <w:pageBreakBefore w:val="0"/>
        <w:wordWrap w:val="0"/>
        <w:overflowPunct/>
        <w:topLinePunct w:val="0"/>
        <w:autoSpaceDE/>
        <w:autoSpaceDN/>
        <w:bidi w:val="0"/>
        <w:adjustRightInd/>
        <w:spacing w:line="560" w:lineRule="exact"/>
        <w:ind w:firstLine="480" w:firstLineChars="200"/>
        <w:jc w:val="both"/>
        <w:textAlignment w:val="auto"/>
        <w:rPr>
          <w:rFonts w:eastAsiaTheme="minorEastAsia"/>
          <w:sz w:val="24"/>
          <w:szCs w:val="24"/>
        </w:rPr>
      </w:pPr>
      <w:r>
        <w:rPr>
          <w:rFonts w:eastAsiaTheme="minorEastAsia"/>
          <w:sz w:val="24"/>
          <w:szCs w:val="24"/>
        </w:rPr>
        <w:t>C为氢氧化钠标准溶液滴定溶液的浓度mol/L；</w:t>
      </w:r>
    </w:p>
    <w:p w14:paraId="7D237813">
      <w:pPr>
        <w:pStyle w:val="14"/>
        <w:keepNext w:val="0"/>
        <w:keepLines w:val="0"/>
        <w:pageBreakBefore w:val="0"/>
        <w:wordWrap w:val="0"/>
        <w:overflowPunct/>
        <w:topLinePunct w:val="0"/>
        <w:autoSpaceDE/>
        <w:autoSpaceDN/>
        <w:bidi w:val="0"/>
        <w:adjustRightInd/>
        <w:spacing w:line="560" w:lineRule="exact"/>
        <w:ind w:firstLine="480" w:firstLineChars="200"/>
        <w:jc w:val="both"/>
        <w:textAlignment w:val="auto"/>
        <w:rPr>
          <w:rFonts w:eastAsiaTheme="minorEastAsia"/>
          <w:sz w:val="24"/>
          <w:szCs w:val="24"/>
        </w:rPr>
      </w:pPr>
      <w:r>
        <w:rPr>
          <w:rFonts w:eastAsiaTheme="minorEastAsia"/>
          <w:sz w:val="24"/>
          <w:szCs w:val="24"/>
        </w:rPr>
        <w:t>V为供试品的取样体积，</w:t>
      </w:r>
      <w:r>
        <w:rPr>
          <w:rFonts w:hint="eastAsia" w:eastAsiaTheme="minorEastAsia"/>
          <w:sz w:val="24"/>
          <w:szCs w:val="24"/>
        </w:rPr>
        <w:t>m</w:t>
      </w:r>
      <w:r>
        <w:rPr>
          <w:rFonts w:eastAsiaTheme="minorEastAsia"/>
          <w:sz w:val="24"/>
          <w:szCs w:val="24"/>
        </w:rPr>
        <w:t>l；</w:t>
      </w:r>
    </w:p>
    <w:p w14:paraId="4F663281">
      <w:pPr>
        <w:pStyle w:val="14"/>
        <w:keepNext w:val="0"/>
        <w:keepLines w:val="0"/>
        <w:pageBreakBefore w:val="0"/>
        <w:wordWrap w:val="0"/>
        <w:overflowPunct/>
        <w:topLinePunct w:val="0"/>
        <w:autoSpaceDE/>
        <w:autoSpaceDN/>
        <w:bidi w:val="0"/>
        <w:adjustRightInd/>
        <w:spacing w:line="560" w:lineRule="exact"/>
        <w:ind w:firstLine="480" w:firstLineChars="200"/>
        <w:jc w:val="both"/>
        <w:textAlignment w:val="auto"/>
        <w:rPr>
          <w:rFonts w:eastAsiaTheme="minorEastAsia"/>
          <w:sz w:val="24"/>
          <w:szCs w:val="24"/>
        </w:rPr>
      </w:pPr>
      <w:r>
        <w:rPr>
          <w:rFonts w:eastAsiaTheme="minorEastAsia"/>
          <w:sz w:val="24"/>
          <w:szCs w:val="24"/>
        </w:rPr>
        <w:t>K为乙酸的换算系数0.060</w:t>
      </w:r>
      <w:r>
        <w:rPr>
          <w:rFonts w:hint="eastAsia" w:eastAsiaTheme="minorEastAsia"/>
          <w:sz w:val="24"/>
          <w:szCs w:val="24"/>
        </w:rPr>
        <w:t>；</w:t>
      </w:r>
    </w:p>
    <w:p w14:paraId="776F62C2">
      <w:pPr>
        <w:pStyle w:val="14"/>
        <w:keepNext w:val="0"/>
        <w:keepLines w:val="0"/>
        <w:pageBreakBefore w:val="0"/>
        <w:wordWrap w:val="0"/>
        <w:overflowPunct/>
        <w:topLinePunct w:val="0"/>
        <w:autoSpaceDE/>
        <w:autoSpaceDN/>
        <w:bidi w:val="0"/>
        <w:adjustRightInd/>
        <w:spacing w:line="560" w:lineRule="exact"/>
        <w:ind w:firstLine="480" w:firstLineChars="200"/>
        <w:jc w:val="both"/>
        <w:textAlignment w:val="auto"/>
        <w:rPr>
          <w:rFonts w:eastAsiaTheme="minorEastAsia"/>
          <w:sz w:val="24"/>
          <w:szCs w:val="24"/>
        </w:rPr>
      </w:pPr>
      <w:r>
        <w:rPr>
          <w:rFonts w:eastAsiaTheme="minorEastAsia"/>
          <w:sz w:val="24"/>
          <w:szCs w:val="24"/>
        </w:rPr>
        <w:t>F为试液的稀释倍数。</w:t>
      </w:r>
    </w:p>
    <w:p w14:paraId="5BDF6BDB">
      <w:pPr>
        <w:pStyle w:val="14"/>
        <w:keepNext w:val="0"/>
        <w:keepLines w:val="0"/>
        <w:pageBreakBefore w:val="0"/>
        <w:wordWrap w:val="0"/>
        <w:overflowPunct/>
        <w:topLinePunct w:val="0"/>
        <w:autoSpaceDE/>
        <w:autoSpaceDN/>
        <w:bidi w:val="0"/>
        <w:adjustRightInd/>
        <w:spacing w:line="560" w:lineRule="exact"/>
        <w:ind w:firstLine="480" w:firstLineChars="200"/>
        <w:jc w:val="both"/>
        <w:textAlignment w:val="auto"/>
        <w:rPr>
          <w:rFonts w:eastAsiaTheme="minorEastAsia"/>
          <w:sz w:val="24"/>
          <w:szCs w:val="24"/>
        </w:rPr>
      </w:pPr>
      <w:r>
        <w:rPr>
          <w:rFonts w:eastAsiaTheme="minorEastAsia"/>
          <w:sz w:val="24"/>
          <w:szCs w:val="24"/>
        </w:rPr>
        <w:t>1000为换算系数</w:t>
      </w:r>
    </w:p>
    <w:p w14:paraId="23AC15C3">
      <w:pPr>
        <w:pStyle w:val="14"/>
        <w:keepNext w:val="0"/>
        <w:keepLines w:val="0"/>
        <w:pageBreakBefore w:val="0"/>
        <w:kinsoku w:val="0"/>
        <w:overflowPunct/>
        <w:topLinePunct w:val="0"/>
        <w:autoSpaceDE/>
        <w:autoSpaceDN/>
        <w:bidi w:val="0"/>
        <w:snapToGrid w:val="0"/>
        <w:spacing w:line="560" w:lineRule="exact"/>
        <w:ind w:firstLine="482" w:firstLineChars="200"/>
        <w:jc w:val="both"/>
        <w:textAlignment w:val="auto"/>
        <w:rPr>
          <w:rFonts w:eastAsiaTheme="minorEastAsia"/>
          <w:color w:val="auto"/>
          <w:sz w:val="24"/>
          <w:szCs w:val="24"/>
        </w:rPr>
      </w:pPr>
      <w:r>
        <w:rPr>
          <w:rFonts w:hint="eastAsia" w:asciiTheme="majorEastAsia" w:hAnsiTheme="majorEastAsia" w:eastAsiaTheme="majorEastAsia" w:cstheme="majorEastAsia"/>
          <w:b/>
          <w:sz w:val="24"/>
          <w:szCs w:val="24"/>
        </w:rPr>
        <w:t>【微生物限度】</w:t>
      </w:r>
      <w:r>
        <w:rPr>
          <w:rFonts w:hint="eastAsia" w:eastAsiaTheme="minorEastAsia"/>
          <w:sz w:val="24"/>
          <w:szCs w:val="24"/>
        </w:rPr>
        <w:t>需氧菌总数≤10</w:t>
      </w:r>
      <w:r>
        <w:rPr>
          <w:rFonts w:hint="eastAsia" w:eastAsiaTheme="minorEastAsia"/>
          <w:sz w:val="24"/>
          <w:szCs w:val="24"/>
          <w:vertAlign w:val="superscript"/>
        </w:rPr>
        <w:t>5</w:t>
      </w:r>
      <w:r>
        <w:rPr>
          <w:rFonts w:hint="eastAsia" w:eastAsiaTheme="minorEastAsia"/>
          <w:sz w:val="24"/>
          <w:szCs w:val="24"/>
        </w:rPr>
        <w:t>cfu/ml，霉菌和酵母菌总数≤10</w:t>
      </w:r>
      <w:r>
        <w:rPr>
          <w:rFonts w:hint="eastAsia" w:eastAsiaTheme="minorEastAsia"/>
          <w:sz w:val="24"/>
          <w:szCs w:val="24"/>
          <w:vertAlign w:val="superscript"/>
        </w:rPr>
        <w:t>3</w:t>
      </w:r>
      <w:r>
        <w:rPr>
          <w:rFonts w:hint="eastAsia" w:eastAsiaTheme="minorEastAsia"/>
          <w:sz w:val="24"/>
          <w:szCs w:val="24"/>
        </w:rPr>
        <w:t>cfu/ml。不得检出大肠埃希菌；不得检出沙门菌；耐胆盐革兰阴性菌应小于10</w:t>
      </w:r>
      <w:r>
        <w:rPr>
          <w:rFonts w:hint="eastAsia" w:eastAsiaTheme="minorEastAsia"/>
          <w:sz w:val="24"/>
          <w:szCs w:val="24"/>
          <w:vertAlign w:val="superscript"/>
        </w:rPr>
        <w:t>4</w:t>
      </w:r>
      <w:r>
        <w:rPr>
          <w:rFonts w:hint="eastAsia" w:eastAsiaTheme="minorEastAsia"/>
          <w:sz w:val="24"/>
          <w:szCs w:val="24"/>
        </w:rPr>
        <w:t>cfu/ml。</w:t>
      </w:r>
      <w:r>
        <w:rPr>
          <w:rFonts w:hint="eastAsia" w:eastAsiaTheme="minorEastAsia"/>
          <w:color w:val="auto"/>
          <w:sz w:val="24"/>
          <w:szCs w:val="24"/>
        </w:rPr>
        <w:t>（《中国药典》2020年版四部通则1108中药饮片微生物限度检查法：微生物计数法（通则1105）、控制菌检查法（通则1106））。</w:t>
      </w:r>
    </w:p>
    <w:p w14:paraId="290E15EF">
      <w:pPr>
        <w:pStyle w:val="14"/>
        <w:keepNext w:val="0"/>
        <w:keepLines w:val="0"/>
        <w:pageBreakBefore w:val="0"/>
        <w:kinsoku w:val="0"/>
        <w:overflowPunct/>
        <w:topLinePunct w:val="0"/>
        <w:autoSpaceDE/>
        <w:autoSpaceDN/>
        <w:bidi w:val="0"/>
        <w:snapToGrid w:val="0"/>
        <w:spacing w:line="560" w:lineRule="exact"/>
        <w:ind w:firstLine="480" w:firstLineChars="200"/>
        <w:jc w:val="both"/>
        <w:textAlignment w:val="auto"/>
        <w:rPr>
          <w:b/>
          <w:bCs/>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b/>
          <w:bCs/>
          <w:sz w:val="24"/>
          <w:szCs w:val="24"/>
        </w:rPr>
        <w:t>性质</w:t>
      </w:r>
      <w:r>
        <w:rPr>
          <w:rFonts w:hint="eastAsia" w:asciiTheme="majorEastAsia" w:hAnsiTheme="majorEastAsia" w:eastAsiaTheme="majorEastAsia" w:cstheme="majorEastAsia"/>
          <w:sz w:val="24"/>
          <w:szCs w:val="24"/>
        </w:rPr>
        <w:t>】二级干寒。</w:t>
      </w:r>
    </w:p>
    <w:p w14:paraId="2BD9D9EB">
      <w:pPr>
        <w:pStyle w:val="14"/>
        <w:keepNext w:val="0"/>
        <w:keepLines w:val="0"/>
        <w:pageBreakBefore w:val="0"/>
        <w:kinsoku w:val="0"/>
        <w:overflowPunct/>
        <w:topLinePunct w:val="0"/>
        <w:autoSpaceDE/>
        <w:autoSpaceDN/>
        <w:bidi w:val="0"/>
        <w:snapToGrid w:val="0"/>
        <w:spacing w:line="560" w:lineRule="exact"/>
        <w:ind w:firstLine="480" w:firstLineChars="200"/>
        <w:jc w:val="both"/>
        <w:textAlignment w:val="auto"/>
        <w:rPr>
          <w:sz w:val="24"/>
          <w:szCs w:val="24"/>
        </w:rPr>
      </w:pPr>
      <w:r>
        <w:rPr>
          <w:rFonts w:hint="eastAsia" w:asciiTheme="majorEastAsia" w:hAnsiTheme="majorEastAsia" w:eastAsiaTheme="majorEastAsia" w:cstheme="majorEastAsia"/>
          <w:sz w:val="24"/>
          <w:szCs w:val="24"/>
        </w:rPr>
        <w:t>【</w:t>
      </w:r>
      <w:r>
        <w:rPr>
          <w:rFonts w:hint="eastAsia" w:asciiTheme="majorEastAsia" w:hAnsiTheme="majorEastAsia" w:eastAsiaTheme="majorEastAsia" w:cstheme="majorEastAsia"/>
          <w:b/>
          <w:bCs/>
          <w:sz w:val="24"/>
          <w:szCs w:val="24"/>
        </w:rPr>
        <w:t>功能与主治</w:t>
      </w:r>
      <w:r>
        <w:rPr>
          <w:rFonts w:hint="eastAsia" w:asciiTheme="majorEastAsia" w:hAnsiTheme="majorEastAsia" w:eastAsiaTheme="majorEastAsia" w:cstheme="majorEastAsia"/>
          <w:sz w:val="24"/>
          <w:szCs w:val="24"/>
        </w:rPr>
        <w:t>】</w:t>
      </w:r>
      <w:r>
        <w:rPr>
          <w:sz w:val="24"/>
          <w:szCs w:val="24"/>
        </w:rPr>
        <w:t>收敛、燥湿、降火、催吸收、帮助药力作用达到各器官，练化体液，分解粘稠体液，疏通鼻腔、固龈固齿、阻止疮疡发展。用于热性头痛、脂</w:t>
      </w:r>
      <w:r>
        <w:rPr>
          <w:rFonts w:hint="eastAsia"/>
          <w:sz w:val="24"/>
          <w:szCs w:val="24"/>
        </w:rPr>
        <w:t>肪</w:t>
      </w:r>
      <w:r>
        <w:rPr>
          <w:sz w:val="24"/>
          <w:szCs w:val="24"/>
        </w:rPr>
        <w:t>肝、麻疹、带状疱疹、湿疹、痔疮、甲沟炎、牛皮癣、各种内外肿痛等。</w:t>
      </w:r>
    </w:p>
    <w:p w14:paraId="18B80E57">
      <w:pPr>
        <w:pStyle w:val="14"/>
        <w:keepNext w:val="0"/>
        <w:keepLines w:val="0"/>
        <w:pageBreakBefore w:val="0"/>
        <w:kinsoku w:val="0"/>
        <w:overflowPunct/>
        <w:topLinePunct w:val="0"/>
        <w:autoSpaceDE/>
        <w:autoSpaceDN/>
        <w:bidi w:val="0"/>
        <w:snapToGrid w:val="0"/>
        <w:spacing w:line="560" w:lineRule="exact"/>
        <w:ind w:firstLine="482" w:firstLineChars="200"/>
        <w:jc w:val="both"/>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【用法与用量】</w:t>
      </w:r>
      <w:r>
        <w:rPr>
          <w:rFonts w:hint="eastAsia" w:asciiTheme="majorEastAsia" w:hAnsiTheme="majorEastAsia" w:eastAsiaTheme="majorEastAsia" w:cstheme="majorEastAsia"/>
          <w:sz w:val="24"/>
          <w:szCs w:val="24"/>
        </w:rPr>
        <w:t>口服，</w:t>
      </w:r>
      <w:r>
        <w:rPr>
          <w:rFonts w:eastAsiaTheme="majorEastAsia"/>
          <w:sz w:val="24"/>
          <w:szCs w:val="24"/>
        </w:rPr>
        <w:t>每日30</w:t>
      </w:r>
      <w:r>
        <w:rPr>
          <w:sz w:val="24"/>
          <w:szCs w:val="24"/>
        </w:rPr>
        <w:t>～</w:t>
      </w:r>
      <w:r>
        <w:rPr>
          <w:rFonts w:eastAsiaTheme="majorEastAsia"/>
          <w:sz w:val="24"/>
          <w:szCs w:val="24"/>
        </w:rPr>
        <w:t>50</w:t>
      </w:r>
      <w:r>
        <w:rPr>
          <w:rFonts w:hint="eastAsia" w:eastAsiaTheme="majorEastAsia"/>
          <w:sz w:val="24"/>
          <w:szCs w:val="24"/>
        </w:rPr>
        <w:t>ml</w:t>
      </w:r>
      <w:r>
        <w:rPr>
          <w:rFonts w:hint="eastAsia" w:asciiTheme="majorEastAsia" w:hAnsiTheme="majorEastAsia" w:eastAsiaTheme="majorEastAsia" w:cstheme="majorEastAsia"/>
          <w:sz w:val="24"/>
          <w:szCs w:val="24"/>
        </w:rPr>
        <w:t>。</w:t>
      </w:r>
    </w:p>
    <w:p w14:paraId="09748ADB">
      <w:pPr>
        <w:pStyle w:val="14"/>
        <w:keepNext w:val="0"/>
        <w:keepLines w:val="0"/>
        <w:pageBreakBefore w:val="0"/>
        <w:kinsoku w:val="0"/>
        <w:overflowPunct/>
        <w:topLinePunct w:val="0"/>
        <w:autoSpaceDE/>
        <w:autoSpaceDN/>
        <w:bidi w:val="0"/>
        <w:snapToGrid w:val="0"/>
        <w:spacing w:line="560" w:lineRule="exact"/>
        <w:ind w:firstLine="482" w:firstLineChars="200"/>
        <w:jc w:val="both"/>
        <w:textAlignment w:val="auto"/>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bCs/>
          <w:sz w:val="24"/>
          <w:szCs w:val="24"/>
        </w:rPr>
        <w:t>【贮藏】</w:t>
      </w:r>
      <w:r>
        <w:rPr>
          <w:rFonts w:hint="eastAsia" w:asciiTheme="majorEastAsia" w:hAnsiTheme="majorEastAsia" w:eastAsiaTheme="majorEastAsia" w:cstheme="majorEastAsia"/>
          <w:sz w:val="24"/>
          <w:szCs w:val="24"/>
        </w:rPr>
        <w:t>密封保存。</w:t>
      </w:r>
    </w:p>
    <w:p w14:paraId="20991B1B">
      <w:pPr>
        <w:keepNext w:val="0"/>
        <w:keepLines w:val="0"/>
        <w:pageBreakBefore w:val="0"/>
        <w:widowControl w:val="0"/>
        <w:kinsoku/>
        <w:wordWrap/>
        <w:overflowPunct/>
        <w:topLinePunct w:val="0"/>
        <w:autoSpaceDE/>
        <w:autoSpaceDN/>
        <w:bidi w:val="0"/>
        <w:spacing w:line="540" w:lineRule="exact"/>
        <w:textAlignment w:val="auto"/>
      </w:pPr>
    </w:p>
    <w:sectPr>
      <w:footerReference r:id="rId3" w:type="default"/>
      <w:pgSz w:w="11906" w:h="16838"/>
      <w:pgMar w:top="1418" w:right="1474" w:bottom="1418"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D2FA2">
    <w:pPr>
      <w:pStyle w:val="6"/>
      <w:pBdr>
        <w:bottom w:val="single" w:color="auto" w:sz="4" w:space="0"/>
      </w:pBdr>
      <w:rPr>
        <w:rFonts w:hint="eastAsia"/>
        <w:sz w:val="21"/>
        <w:szCs w:val="21"/>
        <w:lang w:eastAsia="zh-CN"/>
      </w:rPr>
    </w:pPr>
  </w:p>
  <w:p w14:paraId="6F158D11">
    <w:pPr>
      <w:pStyle w:val="6"/>
      <w:rPr>
        <w:sz w:val="21"/>
        <w:szCs w:val="21"/>
      </w:rPr>
    </w:pPr>
    <w:r>
      <w:rPr>
        <w:rFonts w:hint="eastAsia"/>
        <w:sz w:val="21"/>
        <w:szCs w:val="21"/>
        <w:lang w:val="en-US" w:eastAsia="zh-CN"/>
      </w:rPr>
      <w:t xml:space="preserve">新疆维吾尔自治区中医医院       新疆奇沐医药研究院（有限公司）                   </w:t>
    </w:r>
    <w:r>
      <w:rPr>
        <w:rFonts w:hint="eastAsia"/>
        <w:sz w:val="21"/>
        <w:szCs w:val="21"/>
      </w:rPr>
      <w:t>起草</w:t>
    </w:r>
  </w:p>
  <w:p w14:paraId="3CBA92B0">
    <w:pPr>
      <w:pStyle w:val="6"/>
      <w:rPr>
        <w:sz w:val="21"/>
        <w:szCs w:val="21"/>
      </w:rPr>
    </w:pPr>
    <w:r>
      <w:rPr>
        <w:rFonts w:hint="eastAsia"/>
        <w:sz w:val="21"/>
        <w:szCs w:val="21"/>
        <w:lang w:eastAsia="zh-CN"/>
      </w:rPr>
      <w:t>新疆维吾尔自治区药品检验研究院</w:t>
    </w:r>
    <w:r>
      <w:rPr>
        <w:rFonts w:hint="eastAsia"/>
        <w:sz w:val="21"/>
        <w:szCs w:val="21"/>
      </w:rPr>
      <w:t xml:space="preserve">  </w:t>
    </w:r>
    <w:r>
      <w:rPr>
        <w:rFonts w:hint="eastAsia"/>
        <w:sz w:val="21"/>
        <w:szCs w:val="21"/>
        <w:lang w:val="en-US" w:eastAsia="zh-CN"/>
      </w:rPr>
      <w:t xml:space="preserve">  </w:t>
    </w:r>
    <w:r>
      <w:rPr>
        <w:rFonts w:hint="eastAsia"/>
        <w:sz w:val="21"/>
        <w:szCs w:val="21"/>
      </w:rPr>
      <w:t xml:space="preserve">审核   </w:t>
    </w:r>
    <w:r>
      <w:rPr>
        <w:rFonts w:hint="eastAsia"/>
        <w:sz w:val="21"/>
        <w:szCs w:val="21"/>
        <w:lang w:val="en-US" w:eastAsia="zh-CN"/>
      </w:rPr>
      <w:t xml:space="preserve">  </w:t>
    </w:r>
    <w:r>
      <w:rPr>
        <w:rFonts w:hint="eastAsia"/>
        <w:sz w:val="21"/>
        <w:szCs w:val="21"/>
      </w:rPr>
      <w:t xml:space="preserve">新疆维吾尔自治区药品监督管理局      </w:t>
    </w:r>
    <w:r>
      <w:rPr>
        <w:rFonts w:hint="eastAsia"/>
        <w:sz w:val="21"/>
        <w:szCs w:val="21"/>
        <w:lang w:val="en-US" w:eastAsia="zh-CN"/>
      </w:rPr>
      <w:t xml:space="preserve"> </w:t>
    </w:r>
    <w:r>
      <w:rPr>
        <w:rFonts w:hint="eastAsia"/>
        <w:sz w:val="21"/>
        <w:szCs w:val="21"/>
      </w:rPr>
      <w:t>发布</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jYzA1Zjc2Y2Y3ZGE2MzM5OGMyZjYxNzEzMTVlNDMifQ=="/>
  </w:docVars>
  <w:rsids>
    <w:rsidRoot w:val="000A3663"/>
    <w:rsid w:val="000340FC"/>
    <w:rsid w:val="00035BF6"/>
    <w:rsid w:val="00073D9D"/>
    <w:rsid w:val="000A3663"/>
    <w:rsid w:val="000D1A03"/>
    <w:rsid w:val="00131428"/>
    <w:rsid w:val="00184C70"/>
    <w:rsid w:val="00195025"/>
    <w:rsid w:val="00210293"/>
    <w:rsid w:val="00215291"/>
    <w:rsid w:val="00243230"/>
    <w:rsid w:val="0026376F"/>
    <w:rsid w:val="002877FA"/>
    <w:rsid w:val="002D0157"/>
    <w:rsid w:val="002F5FF0"/>
    <w:rsid w:val="003045ED"/>
    <w:rsid w:val="00313E38"/>
    <w:rsid w:val="00335E3B"/>
    <w:rsid w:val="00354D90"/>
    <w:rsid w:val="003A388D"/>
    <w:rsid w:val="004064A9"/>
    <w:rsid w:val="00434874"/>
    <w:rsid w:val="004B265F"/>
    <w:rsid w:val="004C1DB7"/>
    <w:rsid w:val="004C1EAC"/>
    <w:rsid w:val="004C2EF0"/>
    <w:rsid w:val="00501DDC"/>
    <w:rsid w:val="00546E89"/>
    <w:rsid w:val="005B034B"/>
    <w:rsid w:val="005B4CE1"/>
    <w:rsid w:val="005B6AB3"/>
    <w:rsid w:val="005D216B"/>
    <w:rsid w:val="005D2534"/>
    <w:rsid w:val="005E68C1"/>
    <w:rsid w:val="006251EE"/>
    <w:rsid w:val="006511AF"/>
    <w:rsid w:val="00655DB9"/>
    <w:rsid w:val="0067212E"/>
    <w:rsid w:val="006D6246"/>
    <w:rsid w:val="006F3BC4"/>
    <w:rsid w:val="00731132"/>
    <w:rsid w:val="008120B4"/>
    <w:rsid w:val="00821DF0"/>
    <w:rsid w:val="00833890"/>
    <w:rsid w:val="00835C4F"/>
    <w:rsid w:val="00854154"/>
    <w:rsid w:val="008C6800"/>
    <w:rsid w:val="00920966"/>
    <w:rsid w:val="00961B94"/>
    <w:rsid w:val="00977F5E"/>
    <w:rsid w:val="00983938"/>
    <w:rsid w:val="00992813"/>
    <w:rsid w:val="009F66F5"/>
    <w:rsid w:val="009F796C"/>
    <w:rsid w:val="00A01340"/>
    <w:rsid w:val="00A12BE9"/>
    <w:rsid w:val="00A41FD2"/>
    <w:rsid w:val="00A57153"/>
    <w:rsid w:val="00A82294"/>
    <w:rsid w:val="00A9403A"/>
    <w:rsid w:val="00B13A6A"/>
    <w:rsid w:val="00B47012"/>
    <w:rsid w:val="00C14077"/>
    <w:rsid w:val="00C531AA"/>
    <w:rsid w:val="00C942C8"/>
    <w:rsid w:val="00CD5763"/>
    <w:rsid w:val="00CF1E5F"/>
    <w:rsid w:val="00DA0EBB"/>
    <w:rsid w:val="00DC1D37"/>
    <w:rsid w:val="00DC4E5D"/>
    <w:rsid w:val="00DC7994"/>
    <w:rsid w:val="00DD2E61"/>
    <w:rsid w:val="00DF26A1"/>
    <w:rsid w:val="00E2758B"/>
    <w:rsid w:val="00F661D3"/>
    <w:rsid w:val="00FC35ED"/>
    <w:rsid w:val="00FC51B1"/>
    <w:rsid w:val="00FE0F42"/>
    <w:rsid w:val="00FF5492"/>
    <w:rsid w:val="034F5D03"/>
    <w:rsid w:val="042A45A4"/>
    <w:rsid w:val="0C756C7F"/>
    <w:rsid w:val="0D5E5321"/>
    <w:rsid w:val="0E066223"/>
    <w:rsid w:val="0F780715"/>
    <w:rsid w:val="15170DCC"/>
    <w:rsid w:val="17DF0FF5"/>
    <w:rsid w:val="18B832AD"/>
    <w:rsid w:val="1AFC2F3E"/>
    <w:rsid w:val="1E82740E"/>
    <w:rsid w:val="1F637F87"/>
    <w:rsid w:val="23E97DD8"/>
    <w:rsid w:val="248D6F6C"/>
    <w:rsid w:val="24EA2059"/>
    <w:rsid w:val="2B815DB4"/>
    <w:rsid w:val="35D2724E"/>
    <w:rsid w:val="36355906"/>
    <w:rsid w:val="3BB217F3"/>
    <w:rsid w:val="40B46FF2"/>
    <w:rsid w:val="4194717D"/>
    <w:rsid w:val="4CF017FF"/>
    <w:rsid w:val="4D9D3E1A"/>
    <w:rsid w:val="540C14D2"/>
    <w:rsid w:val="546A778A"/>
    <w:rsid w:val="54A92AE8"/>
    <w:rsid w:val="55693F94"/>
    <w:rsid w:val="59ED56CE"/>
    <w:rsid w:val="5C942DC6"/>
    <w:rsid w:val="63312626"/>
    <w:rsid w:val="64195594"/>
    <w:rsid w:val="6578453C"/>
    <w:rsid w:val="65DC4ACB"/>
    <w:rsid w:val="665E6A32"/>
    <w:rsid w:val="687154B8"/>
    <w:rsid w:val="6CF82973"/>
    <w:rsid w:val="723A7E10"/>
    <w:rsid w:val="725364AA"/>
    <w:rsid w:val="7307389F"/>
    <w:rsid w:val="73FA6B9B"/>
    <w:rsid w:val="76C336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99"/>
    <w:pPr>
      <w:spacing w:line="480" w:lineRule="exact"/>
      <w:ind w:firstLine="560" w:firstLineChars="200"/>
    </w:pPr>
    <w:rPr>
      <w:sz w:val="28"/>
      <w:szCs w:val="20"/>
    </w:rPr>
  </w:style>
  <w:style w:type="paragraph" w:styleId="4">
    <w:name w:val="Plain Text"/>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Calibri" w:hAnsi="Courier New" w:eastAsia="宋体" w:cs="Times New Roman"/>
      <w:kern w:val="2"/>
      <w:sz w:val="21"/>
      <w:szCs w:val="21"/>
      <w:lang w:val="en-US" w:eastAsia="zh-CN" w:bidi="ar"/>
    </w:rPr>
  </w:style>
  <w:style w:type="paragraph" w:styleId="5">
    <w:name w:val="Balloon Text"/>
    <w:basedOn w:val="1"/>
    <w:link w:val="15"/>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9">
    <w:name w:val="Normal (Web)"/>
    <w:basedOn w:val="1"/>
    <w:semiHidden/>
    <w:unhideWhenUsed/>
    <w:qFormat/>
    <w:uiPriority w:val="99"/>
    <w:rPr>
      <w:sz w:val="24"/>
    </w:rPr>
  </w:style>
  <w:style w:type="paragraph" w:styleId="10">
    <w:name w:val="Body Text First Indent 2"/>
    <w:basedOn w:val="3"/>
    <w:qFormat/>
    <w:uiPriority w:val="0"/>
    <w:pPr>
      <w:tabs>
        <w:tab w:val="left" w:pos="2160"/>
      </w:tabs>
      <w:spacing w:line="360" w:lineRule="auto"/>
      <w:ind w:firstLine="480"/>
    </w:pPr>
    <w:rPr>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kern w:val="2"/>
      <w:sz w:val="24"/>
      <w:szCs w:val="24"/>
      <w:lang w:val="en-US" w:eastAsia="zh-CN" w:bidi="ar-SA"/>
    </w:rPr>
  </w:style>
  <w:style w:type="character" w:customStyle="1" w:styleId="15">
    <w:name w:val="批注框文本 Char"/>
    <w:basedOn w:val="13"/>
    <w:link w:val="5"/>
    <w:semiHidden/>
    <w:qFormat/>
    <w:uiPriority w:val="99"/>
    <w:rPr>
      <w:rFonts w:ascii="Times New Roman" w:hAnsi="Times New Roman" w:eastAsia="宋体" w:cs="Times New Roman"/>
      <w:sz w:val="18"/>
      <w:szCs w:val="18"/>
    </w:rPr>
  </w:style>
  <w:style w:type="character" w:customStyle="1" w:styleId="16">
    <w:name w:val="页眉 Char"/>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paragraph" w:customStyle="1" w:styleId="18">
    <w:name w:val="Body text|2"/>
    <w:basedOn w:val="1"/>
    <w:qFormat/>
    <w:uiPriority w:val="0"/>
    <w:pPr>
      <w:shd w:val="clear" w:color="auto" w:fill="FFFFFF"/>
      <w:spacing w:before="660" w:line="619" w:lineRule="exact"/>
      <w:ind w:firstLine="600"/>
    </w:pPr>
    <w:rPr>
      <w:rFonts w:ascii="PMingLiU" w:hAnsi="PMingLiU" w:eastAsia="PMingLiU" w:cs="PMingLiU"/>
      <w:sz w:val="26"/>
      <w:szCs w:val="26"/>
    </w:rPr>
  </w:style>
  <w:style w:type="character" w:customStyle="1" w:styleId="19">
    <w:name w:val="Body text|2 + Bold"/>
    <w:qFormat/>
    <w:uiPriority w:val="0"/>
    <w:rPr>
      <w:rFonts w:ascii="PMingLiU" w:hAnsi="PMingLiU" w:eastAsia="PMingLiU" w:cs="PMingLiU"/>
      <w:b/>
      <w:bCs/>
      <w:color w:val="000000"/>
      <w:spacing w:val="0"/>
      <w:w w:val="100"/>
      <w:position w:val="0"/>
      <w:sz w:val="20"/>
      <w:szCs w:val="20"/>
      <w:u w:val="none"/>
      <w:lang w:val="zh-CN" w:eastAsia="zh-CN" w:bidi="zh-CN"/>
    </w:rPr>
  </w:style>
  <w:style w:type="character" w:customStyle="1" w:styleId="20">
    <w:name w:val="Body text|2 + Spacing 2 pt"/>
    <w:qFormat/>
    <w:uiPriority w:val="0"/>
    <w:rPr>
      <w:rFonts w:ascii="PMingLiU" w:hAnsi="PMingLiU" w:eastAsia="PMingLiU" w:cs="PMingLiU"/>
      <w:color w:val="000000"/>
      <w:spacing w:val="40"/>
      <w:w w:val="100"/>
      <w:position w:val="0"/>
      <w:sz w:val="20"/>
      <w:szCs w:val="20"/>
      <w:u w:val="none"/>
      <w:lang w:val="zh-CN" w:eastAsia="zh-CN" w:bidi="zh-CN"/>
    </w:rPr>
  </w:style>
  <w:style w:type="character" w:customStyle="1" w:styleId="21">
    <w:name w:val="Body text|2 + 14 pt"/>
    <w:qFormat/>
    <w:uiPriority w:val="0"/>
    <w:rPr>
      <w:rFonts w:ascii="PMingLiU" w:hAnsi="PMingLiU" w:eastAsia="PMingLiU" w:cs="PMingLiU"/>
      <w:color w:val="000000"/>
      <w:spacing w:val="0"/>
      <w:w w:val="100"/>
      <w:position w:val="0"/>
      <w:sz w:val="28"/>
      <w:szCs w:val="28"/>
      <w:u w:val="none"/>
      <w:lang w:val="en-US" w:eastAsia="en-US" w:bidi="en-US"/>
    </w:rPr>
  </w:style>
  <w:style w:type="paragraph" w:customStyle="1" w:styleId="22">
    <w:name w:val="Body text|5"/>
    <w:basedOn w:val="1"/>
    <w:qFormat/>
    <w:uiPriority w:val="0"/>
    <w:pPr>
      <w:shd w:val="clear" w:color="auto" w:fill="FFFFFF"/>
      <w:spacing w:after="660" w:line="600" w:lineRule="exact"/>
      <w:jc w:val="center"/>
    </w:pPr>
    <w:rPr>
      <w:rFonts w:eastAsia="宋体"/>
      <w:sz w:val="28"/>
      <w:szCs w:val="28"/>
      <w:lang w:val="en-US" w:eastAsia="en-US" w:bidi="en-US"/>
    </w:rPr>
  </w:style>
  <w:style w:type="character" w:customStyle="1" w:styleId="23">
    <w:name w:val="日期 Char"/>
    <w:qFormat/>
    <w:uiPriority w:val="0"/>
    <w:rPr>
      <w:rFonts w:eastAsia="宋体"/>
      <w:kern w:val="1"/>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xjda</Company>
  <Pages>2</Pages>
  <Words>798</Words>
  <Characters>900</Characters>
  <Lines>3</Lines>
  <Paragraphs>1</Paragraphs>
  <TotalTime>1</TotalTime>
  <ScaleCrop>false</ScaleCrop>
  <LinksUpToDate>false</LinksUpToDate>
  <CharactersWithSpaces>954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2014-10-17T09:28:00Z</dcterms:created>
  <dc:creator>章运_65zy</dc:creator>
  <cp:lastModifiedBy>+</cp:lastModifiedBy>
  <cp:lastPrinted>2025-01-10T10:33:00Z</cp:lastPrinted>
  <dcterms:modified xsi:type="dcterms:W3CDTF">2025-09-28T03:36:44Z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E9AD638CAD414C999BEBEAE49ED63EC1_13</vt:lpwstr>
  </property>
  <property fmtid="{D5CDD505-2E9C-101B-9397-08002B2CF9AE}" pid="4" name="KSOTemplateDocerSaveRecord">
    <vt:lpwstr>eyJoZGlkIjoiZDVkOTQ4ZTg0OWVmOTdlYzc1YjRhNDc2YzI5ODk5MTAiLCJ1c2VySWQiOiI1NDUwMDY0NzEifQ==</vt:lpwstr>
  </property>
</Properties>
</file>