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附件 余甘子皮地区性民间习用药材质量标准制定草案公示稿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spacing w:line="360" w:lineRule="auto"/>
        <w:ind w:firstLine="0" w:firstLineChars="0"/>
        <w:jc w:val="center"/>
        <w:outlineLvl w:val="0"/>
        <w:rPr>
          <w:rFonts w:hint="default" w:ascii="Times New Roman" w:hAnsi="Times New Roman" w:eastAsia="宋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</w:rPr>
        <w:t>余甘子皮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sz w:val="32"/>
          <w:szCs w:val="32"/>
          <w:lang w:val="en-US" w:eastAsia="zh-CN" w:bidi="en-US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 w:val="32"/>
          <w:szCs w:val="32"/>
          <w:lang w:val="en-US" w:eastAsia="zh-CN" w:bidi="en-US"/>
        </w:rPr>
        <w:t>Yuganzipi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sz w:val="32"/>
          <w:szCs w:val="32"/>
          <w:lang w:val="en-US" w:eastAsia="zh-CN" w:bidi="en-US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 w:val="32"/>
          <w:szCs w:val="32"/>
          <w:lang w:val="en-US" w:eastAsia="zh-CN" w:bidi="en-US"/>
        </w:rPr>
        <w:t>PHYLLANTHI PERICARPIUM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宋体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auto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420370" cy="171450"/>
            <wp:effectExtent l="0" t="0" r="177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037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427355" cy="179070"/>
            <wp:effectExtent l="0" t="0" r="1079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7355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本品为大戟科植物余甘子</w:t>
      </w:r>
      <w:r>
        <w:rPr>
          <w:rFonts w:hint="default" w:ascii="Times New Roman" w:hAnsi="Times New Roman" w:cs="Times New Roman"/>
          <w:i/>
          <w:iCs/>
          <w:color w:val="auto"/>
          <w:sz w:val="24"/>
          <w:szCs w:val="24"/>
        </w:rPr>
        <w:t>Phyllanthus</w:t>
      </w:r>
      <w:r>
        <w:rPr>
          <w:rFonts w:hint="default" w:ascii="Times New Roman" w:hAnsi="Times New Roman" w:cs="Times New Roman"/>
          <w:i/>
          <w:i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/>
          <w:iCs/>
          <w:color w:val="auto"/>
          <w:sz w:val="24"/>
          <w:szCs w:val="24"/>
        </w:rPr>
        <w:t>emblica L.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的干燥成熟果皮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冬季及以后果实变黄成熟时采收，除去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果核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和杂质，干燥。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0"/>
        <w:jc w:val="left"/>
        <w:textAlignment w:val="auto"/>
        <w:outlineLvl w:val="1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【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性状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】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本品呈不规则块状、圆块或半圆块状，直径1.2～2cm。表面墨绿色至棕褐色，有浅黄色颗粒状突起，具皱纹，完整者可见不明显的6 棱。外果皮厚 1～4mm ，质硬而脆。气微，味酸涩、回甘。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0"/>
        <w:jc w:val="left"/>
        <w:textAlignment w:val="auto"/>
        <w:outlineLvl w:val="1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【鉴别】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（1）本品粉末淡黄棕色。外果皮表皮细胞呈不规则多角形或类方形，壁厚。纤维单个散在或数个成群，长条形，直径12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～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17μm，两端多圆钝，壁厚而木化，有的胞腔内含黄棕色物。石细胞圆三角形或不规则形，直径8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～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141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μ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m，壁厚，孔沟明显。草酸钙簇晶直径8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～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46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μ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m。可见草酸钙方晶。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（2）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取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本品粉末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highlight w:val="none"/>
          <w:lang w:val="en-US" w:eastAsia="zh-CN"/>
        </w:rPr>
        <w:t>0.5g，加甲醇50ml，超声处理40分钟，滤过，滤液蒸干，残渣加水20ml使溶解，加乙酸乙酯20ml振摇提取，乙酸乙酯液蒸干，残渣加甲醇2ml使溶解，作为供试品溶液。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另取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余甘子皮对照药材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highlight w:val="none"/>
          <w:lang w:val="en-US" w:eastAsia="zh-CN"/>
        </w:rPr>
        <w:t>0.5g，同法制成对照药材溶液。再取没食子酸对照品，加甲醇制成每1ml含0.5mg的溶液，作为对照品溶液。照薄层色谱法(《中国药典》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20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20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年版四</w:t>
      </w:r>
      <w:r>
        <w:rPr>
          <w:rFonts w:ascii="Times New Roman" w:hAnsi="Times New Roman" w:eastAsia="宋体" w:cs="Times New Roman"/>
          <w:sz w:val="24"/>
          <w:szCs w:val="24"/>
        </w:rPr>
        <w:t>部</w:t>
      </w:r>
      <w:r>
        <w:rPr>
          <w:rFonts w:hint="eastAsia" w:ascii="Times New Roman" w:hAnsi="Times New Roman" w:eastAsia="宋体" w:cs="Times New Roman"/>
          <w:sz w:val="24"/>
          <w:szCs w:val="24"/>
        </w:rPr>
        <w:t>通则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highlight w:val="none"/>
          <w:lang w:val="en-US" w:eastAsia="zh-CN"/>
        </w:rPr>
        <w:t>0502)试验，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吸取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上述三种溶液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各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μl，分别点于同一硅胶G薄层板上，以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环己烷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-乙酸乙酯-甲酸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12:12:3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为展开剂，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展开，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取出，晾干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喷以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%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三氯化铁乙醇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溶液，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在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105℃加热至斑点显色清晰。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供试品色谱中，在与对照药材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色谱和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对照品色谱相应的位置上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显相同颜色的斑点。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【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eastAsia="zh-CN"/>
        </w:rPr>
        <w:t>检查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】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eastAsia="zh-CN"/>
        </w:rPr>
        <w:t>水分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  不得过13.0%（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highlight w:val="none"/>
          <w:lang w:val="en-US" w:eastAsia="zh-CN"/>
        </w:rPr>
        <w:t>《中国药典》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20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20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年版四</w:t>
      </w:r>
      <w:r>
        <w:rPr>
          <w:rFonts w:ascii="Times New Roman" w:hAnsi="Times New Roman" w:eastAsia="宋体" w:cs="Times New Roman"/>
          <w:sz w:val="24"/>
          <w:szCs w:val="24"/>
        </w:rPr>
        <w:t>部</w:t>
      </w:r>
      <w:r>
        <w:rPr>
          <w:rFonts w:hint="eastAsia" w:ascii="Times New Roman" w:hAnsi="Times New Roman" w:eastAsia="宋体" w:cs="Times New Roman"/>
          <w:sz w:val="24"/>
          <w:szCs w:val="24"/>
        </w:rPr>
        <w:t>通则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0832第二法）。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总灰分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  不得过5.0%（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highlight w:val="none"/>
          <w:lang w:val="en-US" w:eastAsia="zh-CN"/>
        </w:rPr>
        <w:t>《中国药典》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20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20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年版四</w:t>
      </w:r>
      <w:r>
        <w:rPr>
          <w:rFonts w:ascii="Times New Roman" w:hAnsi="Times New Roman" w:eastAsia="宋体" w:cs="Times New Roman"/>
          <w:sz w:val="24"/>
          <w:szCs w:val="24"/>
        </w:rPr>
        <w:t>部</w:t>
      </w:r>
      <w:r>
        <w:rPr>
          <w:rFonts w:hint="eastAsia" w:ascii="Times New Roman" w:hAnsi="Times New Roman" w:eastAsia="宋体" w:cs="Times New Roman"/>
          <w:sz w:val="24"/>
          <w:szCs w:val="24"/>
        </w:rPr>
        <w:t>通则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2302）。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酸不溶性灰分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  不得过0.30%（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highlight w:val="none"/>
          <w:lang w:val="en-US" w:eastAsia="zh-CN"/>
        </w:rPr>
        <w:t>《中国药典》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20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20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年版四</w:t>
      </w:r>
      <w:r>
        <w:rPr>
          <w:rFonts w:ascii="Times New Roman" w:hAnsi="Times New Roman" w:eastAsia="宋体" w:cs="Times New Roman"/>
          <w:sz w:val="24"/>
          <w:szCs w:val="24"/>
        </w:rPr>
        <w:t>部</w:t>
      </w:r>
      <w:r>
        <w:rPr>
          <w:rFonts w:hint="eastAsia" w:ascii="Times New Roman" w:hAnsi="Times New Roman" w:eastAsia="宋体" w:cs="Times New Roman"/>
          <w:sz w:val="24"/>
          <w:szCs w:val="24"/>
        </w:rPr>
        <w:t>通则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2302）。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trike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【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eastAsia="zh-CN"/>
        </w:rPr>
        <w:t>浸出物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】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照醇溶性浸出物测定法（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highlight w:val="none"/>
          <w:lang w:val="en-US" w:eastAsia="zh-CN"/>
        </w:rPr>
        <w:t>《中国药典》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20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20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年版四</w:t>
      </w:r>
      <w:r>
        <w:rPr>
          <w:rFonts w:ascii="Times New Roman" w:hAnsi="Times New Roman" w:eastAsia="宋体" w:cs="Times New Roman"/>
          <w:sz w:val="24"/>
          <w:szCs w:val="24"/>
        </w:rPr>
        <w:t>部</w:t>
      </w:r>
      <w:r>
        <w:rPr>
          <w:rFonts w:hint="eastAsia" w:ascii="Times New Roman" w:hAnsi="Times New Roman" w:eastAsia="宋体" w:cs="Times New Roman"/>
          <w:sz w:val="24"/>
          <w:szCs w:val="24"/>
        </w:rPr>
        <w:t>通则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2201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）项下的热浸法测定，用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70%乙醇作溶剂，不得少于</w:t>
      </w:r>
      <w:r>
        <w:rPr>
          <w:rFonts w:hint="default" w:ascii="Times New Roman" w:hAnsi="Times New Roman" w:cs="Times New Roman"/>
          <w:strike w:val="0"/>
          <w:dstrike w:val="0"/>
          <w:color w:val="auto"/>
          <w:sz w:val="24"/>
          <w:szCs w:val="24"/>
          <w:lang w:val="en-US" w:eastAsia="zh-CN"/>
        </w:rPr>
        <w:t>50.0%。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【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eastAsia="zh-CN"/>
        </w:rPr>
        <w:t>含量测定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】照高效液相色谱法（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highlight w:val="none"/>
          <w:lang w:val="en-US" w:eastAsia="zh-CN"/>
        </w:rPr>
        <w:t>《中国药典》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20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20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年版四</w:t>
      </w:r>
      <w:r>
        <w:rPr>
          <w:rFonts w:ascii="Times New Roman" w:hAnsi="Times New Roman" w:eastAsia="宋体" w:cs="Times New Roman"/>
          <w:sz w:val="24"/>
          <w:szCs w:val="24"/>
        </w:rPr>
        <w:t>部</w:t>
      </w:r>
      <w:r>
        <w:rPr>
          <w:rFonts w:hint="eastAsia" w:ascii="Times New Roman" w:hAnsi="Times New Roman" w:eastAsia="宋体" w:cs="Times New Roman"/>
          <w:sz w:val="24"/>
          <w:szCs w:val="24"/>
        </w:rPr>
        <w:t>通则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0512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）测定。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361" w:firstLineChars="150"/>
        <w:jc w:val="left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色谱条件与系统适用性试验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napToGrid w:val="0"/>
          <w:color w:val="auto"/>
          <w:kern w:val="2"/>
          <w:sz w:val="24"/>
          <w:szCs w:val="24"/>
          <w:lang w:val="en-US" w:eastAsia="zh-CN" w:bidi="ar-SA"/>
        </w:rPr>
        <w:t xml:space="preserve"> 以十八烷基硅烷键合硅胶为填充剂；以乙腈-0.2%磷酸溶液（5:95）为流动相，检测波长273nm，柱温30℃。理论板数按没食子酸峰计算应不低于2000。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对照品溶液的制备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取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没食子酸对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照品适量，精密称定，加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50%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甲醇制成每1ml含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25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μg的溶液，即得。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供试品溶液的制备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取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本品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粉末（过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号筛）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约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0.1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g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，精密称定，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置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具塞锥形瓶中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精密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加入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50%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甲醇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50ml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称定重量，加热回流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1小时，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放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冷，再称定重量，用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50%甲醇补足减失的重量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，摇匀，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滤过，取续滤液，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即得。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测定法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分别精密吸取对照品溶液与供试品溶液各10μl，注入液相色谱仪，测定，即得。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9" w:firstLineChars="183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本品按干燥品计算，含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没食子酸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（C</w:t>
      </w:r>
      <w:r>
        <w:rPr>
          <w:rFonts w:hint="default" w:ascii="Times New Roman" w:hAnsi="Times New Roman" w:cs="Times New Roman"/>
          <w:color w:val="auto"/>
          <w:sz w:val="24"/>
          <w:szCs w:val="24"/>
          <w:vertAlign w:val="subscript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H</w:t>
      </w:r>
      <w:r>
        <w:rPr>
          <w:rFonts w:hint="default" w:ascii="Times New Roman" w:hAnsi="Times New Roman" w:cs="Times New Roman"/>
          <w:color w:val="auto"/>
          <w:sz w:val="24"/>
          <w:szCs w:val="24"/>
          <w:vertAlign w:val="subscript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O</w:t>
      </w:r>
      <w:r>
        <w:rPr>
          <w:rFonts w:hint="default" w:ascii="Times New Roman" w:hAnsi="Times New Roman" w:cs="Times New Roman"/>
          <w:color w:val="auto"/>
          <w:sz w:val="24"/>
          <w:szCs w:val="24"/>
          <w:vertAlign w:val="subscript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）不得少于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1.10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【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eastAsia="zh-CN"/>
        </w:rPr>
        <w:t>性味与归经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】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二级干寒，味微酸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【功能与主治】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生干生寒，纯化异常血液质，补支配器官脑、心、肝，增强胃的摄住力，去除体液秽气，增强视力，固发乌发、燥湿止泻，清热止渴等。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用于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湿热性或血液质疾病，全身虚弱，如脑虚、心悸、胃虚、视弱减弱、毛发脱落，腹泻口渴等症。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【用法与用量】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11g。外用适量。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【注意】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本品对脾病和肠梗阻有害，若用于脾病需加欧缬草、蜂蜜；若用于肠梗阻，需加甜巴旦杏油。若本品缺货，可代用二倍的喀布尔青果。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【贮藏】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置阴凉处。</w:t>
      </w:r>
    </w:p>
    <w:p>
      <w:pPr>
        <w:adjustRightInd w:val="0"/>
        <w:ind w:firstLine="480" w:firstLineChars="200"/>
        <w:rPr>
          <w:rFonts w:hint="eastAsia" w:ascii="仿宋" w:hAnsi="Times New Roman" w:eastAsia="仿宋" w:cs="Times New Roman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YzA1Zjc2Y2Y3ZGE2MzM5OGMyZjYxNzEzMTVlNDMifQ=="/>
  </w:docVars>
  <w:rsids>
    <w:rsidRoot w:val="52C8799A"/>
    <w:rsid w:val="4A1B390D"/>
    <w:rsid w:val="52C8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hAnsi="Courier New" w:cs="Times New Roman"/>
      <w:snapToGrid w:val="0"/>
      <w:sz w:val="21"/>
      <w:szCs w:val="20"/>
    </w:rPr>
  </w:style>
  <w:style w:type="paragraph" w:customStyle="1" w:styleId="5">
    <w:name w:val="Body text|5"/>
    <w:basedOn w:val="1"/>
    <w:autoRedefine/>
    <w:qFormat/>
    <w:uiPriority w:val="0"/>
    <w:pPr>
      <w:shd w:val="clear" w:color="auto" w:fill="FFFFFF"/>
      <w:spacing w:after="660" w:line="600" w:lineRule="exact"/>
      <w:jc w:val="center"/>
    </w:pPr>
    <w:rPr>
      <w:rFonts w:eastAsia="宋体"/>
      <w:sz w:val="28"/>
      <w:szCs w:val="28"/>
      <w:lang w:val="en-US" w:eastAsia="en-US" w:bidi="en-US"/>
    </w:r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319</Characters>
  <Lines>0</Lines>
  <Paragraphs>0</Paragraphs>
  <TotalTime>8</TotalTime>
  <ScaleCrop>false</ScaleCrop>
  <LinksUpToDate>false</LinksUpToDate>
  <CharactersWithSpaces>326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2024-05-27T10:43:00Z</dcterms:created>
  <dc:creator></dc:creator>
  <cp:lastModifiedBy></cp:lastModifiedBy>
  <dcterms:modified xsi:type="dcterms:W3CDTF">2024-06-05T09:45:57Z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1B562E6D55DB4125AE5B033AA5E00CFF_11</vt:lpwstr>
  </property>
</Properties>
</file>