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4E2A1">
      <w:pPr>
        <w:adjustRightInd w:val="0"/>
        <w:rPr>
          <w:rFonts w:hint="eastAsia" w:ascii="黑体" w:hAnsi="黑体" w:eastAsia="黑体"/>
          <w:sz w:val="32"/>
          <w:szCs w:val="22"/>
          <w:lang w:val="en-US" w:eastAsia="zh-CN"/>
        </w:rPr>
      </w:pPr>
      <w:bookmarkStart w:id="0" w:name="_GoBack"/>
      <w:bookmarkEnd w:id="0"/>
      <w:r>
        <w:rPr>
          <w:rFonts w:hint="eastAsia" w:ascii="黑体" w:hAnsi="黑体" w:eastAsia="黑体"/>
          <w:sz w:val="32"/>
          <w:szCs w:val="22"/>
          <w:lang w:eastAsia="zh-CN"/>
        </w:rPr>
        <w:t>附件</w:t>
      </w:r>
      <w:r>
        <w:rPr>
          <w:rFonts w:hint="eastAsia" w:ascii="黑体" w:hAnsi="黑体" w:eastAsia="黑体"/>
          <w:sz w:val="32"/>
          <w:szCs w:val="22"/>
          <w:lang w:val="en-US" w:eastAsia="zh-CN"/>
        </w:rPr>
        <w:t xml:space="preserve">2 </w:t>
      </w:r>
    </w:p>
    <w:p w14:paraId="486793AB">
      <w:pPr>
        <w:adjustRightInd w:val="0"/>
        <w:rPr>
          <w:rFonts w:hint="eastAsia" w:ascii="黑体" w:hAnsi="黑体" w:eastAsia="黑体"/>
          <w:sz w:val="32"/>
          <w:szCs w:val="22"/>
          <w:lang w:val="en-US" w:eastAsia="zh-CN"/>
        </w:rPr>
      </w:pPr>
    </w:p>
    <w:p w14:paraId="623A7C10">
      <w:pPr>
        <w:pStyle w:val="2"/>
        <w:adjustRightInd w:val="0"/>
        <w:spacing w:before="0" w:beforeAutospacing="0" w:after="0" w:afterAutospacing="0" w:line="560" w:lineRule="exact"/>
        <w:jc w:val="center"/>
        <w:rPr>
          <w:rFonts w:hint="eastAsia" w:ascii="方正小标宋_GBK" w:hAnsi="方正小标宋简体" w:eastAsia="方正小标宋_GBK" w:cs="方正小标宋简体"/>
          <w:b w:val="0"/>
          <w:kern w:val="2"/>
          <w:sz w:val="44"/>
          <w:szCs w:val="44"/>
          <w:lang w:val="en-US" w:eastAsia="zh-CN" w:bidi="ar-SA"/>
        </w:rPr>
      </w:pPr>
      <w:r>
        <w:rPr>
          <w:rFonts w:hint="eastAsia" w:ascii="方正小标宋_GBK" w:hAnsi="方正小标宋简体" w:eastAsia="方正小标宋_GBK" w:cs="方正小标宋简体"/>
          <w:b w:val="0"/>
          <w:kern w:val="2"/>
          <w:sz w:val="44"/>
          <w:szCs w:val="44"/>
          <w:lang w:eastAsia="zh-CN"/>
        </w:rPr>
        <w:t>《新疆维吾尔自治区中药材趁鲜切制加工技术规范和质量标准制定工作程序（征求意见稿）》征求意见</w:t>
      </w:r>
      <w:r>
        <w:rPr>
          <w:rFonts w:hint="eastAsia" w:ascii="方正小标宋_GBK" w:hAnsi="方正小标宋简体" w:eastAsia="方正小标宋_GBK" w:cs="方正小标宋简体"/>
          <w:b w:val="0"/>
          <w:kern w:val="2"/>
          <w:sz w:val="44"/>
          <w:szCs w:val="44"/>
          <w:lang w:val="en-US" w:eastAsia="zh-CN" w:bidi="ar-SA"/>
        </w:rPr>
        <w:t>反馈表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9"/>
        <w:gridCol w:w="1629"/>
        <w:gridCol w:w="3118"/>
        <w:gridCol w:w="2577"/>
        <w:gridCol w:w="2399"/>
        <w:gridCol w:w="1664"/>
        <w:gridCol w:w="1759"/>
      </w:tblGrid>
      <w:tr w14:paraId="419B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noWrap w:val="0"/>
            <w:vAlign w:val="center"/>
          </w:tcPr>
          <w:p w14:paraId="3353AC69">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序号</w:t>
            </w:r>
          </w:p>
        </w:tc>
        <w:tc>
          <w:tcPr>
            <w:tcW w:w="1629" w:type="dxa"/>
            <w:noWrap w:val="0"/>
            <w:vAlign w:val="center"/>
          </w:tcPr>
          <w:p w14:paraId="464BE36C">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反馈意见单位/个人</w:t>
            </w:r>
          </w:p>
        </w:tc>
        <w:tc>
          <w:tcPr>
            <w:tcW w:w="3118" w:type="dxa"/>
            <w:noWrap w:val="0"/>
            <w:vAlign w:val="center"/>
          </w:tcPr>
          <w:p w14:paraId="2F4AC83D">
            <w:pPr>
              <w:jc w:val="center"/>
              <w:rPr>
                <w:rFonts w:hint="eastAsia" w:ascii="宋体" w:hAnsi="宋体" w:eastAsia="宋体" w:cs="宋体"/>
                <w:b w:val="0"/>
                <w:kern w:val="2"/>
                <w:sz w:val="30"/>
                <w:szCs w:val="30"/>
                <w:vertAlign w:val="baseline"/>
                <w:lang w:val="en-US" w:eastAsia="zh-CN" w:bidi="ar-SA"/>
              </w:rPr>
            </w:pPr>
            <w:r>
              <w:rPr>
                <w:rFonts w:hint="eastAsia" w:ascii="宋体" w:hAnsi="宋体" w:cs="宋体"/>
                <w:b w:val="0"/>
                <w:kern w:val="2"/>
                <w:sz w:val="30"/>
                <w:szCs w:val="30"/>
                <w:vertAlign w:val="baseline"/>
                <w:lang w:val="en-US" w:eastAsia="zh-CN" w:bidi="ar-SA"/>
              </w:rPr>
              <w:t>原文</w:t>
            </w:r>
          </w:p>
        </w:tc>
        <w:tc>
          <w:tcPr>
            <w:tcW w:w="2577" w:type="dxa"/>
            <w:noWrap w:val="0"/>
            <w:vAlign w:val="center"/>
          </w:tcPr>
          <w:p w14:paraId="0AF86707">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修改意见建议</w:t>
            </w:r>
          </w:p>
        </w:tc>
        <w:tc>
          <w:tcPr>
            <w:tcW w:w="2399" w:type="dxa"/>
            <w:noWrap w:val="0"/>
            <w:vAlign w:val="center"/>
          </w:tcPr>
          <w:p w14:paraId="10E725F9">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理由</w:t>
            </w:r>
          </w:p>
        </w:tc>
        <w:tc>
          <w:tcPr>
            <w:tcW w:w="1664" w:type="dxa"/>
            <w:noWrap w:val="0"/>
            <w:vAlign w:val="center"/>
          </w:tcPr>
          <w:p w14:paraId="141375F4">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联系人</w:t>
            </w:r>
          </w:p>
        </w:tc>
        <w:tc>
          <w:tcPr>
            <w:tcW w:w="1759" w:type="dxa"/>
            <w:noWrap w:val="0"/>
            <w:vAlign w:val="center"/>
          </w:tcPr>
          <w:p w14:paraId="103C6255">
            <w:pPr>
              <w:jc w:val="center"/>
              <w:rPr>
                <w:rFonts w:hint="eastAsia" w:ascii="宋体" w:hAnsi="宋体" w:eastAsia="宋体" w:cs="宋体"/>
                <w:b w:val="0"/>
                <w:kern w:val="2"/>
                <w:sz w:val="30"/>
                <w:szCs w:val="30"/>
                <w:vertAlign w:val="baseline"/>
                <w:lang w:val="en-US" w:eastAsia="zh-CN" w:bidi="ar-SA"/>
              </w:rPr>
            </w:pPr>
            <w:r>
              <w:rPr>
                <w:rFonts w:hint="eastAsia" w:ascii="宋体" w:hAnsi="宋体" w:eastAsia="宋体" w:cs="宋体"/>
                <w:b w:val="0"/>
                <w:kern w:val="2"/>
                <w:sz w:val="30"/>
                <w:szCs w:val="30"/>
                <w:vertAlign w:val="baseline"/>
                <w:lang w:val="en-US" w:eastAsia="zh-CN" w:bidi="ar-SA"/>
              </w:rPr>
              <w:t>联系方式</w:t>
            </w:r>
          </w:p>
        </w:tc>
      </w:tr>
      <w:tr w14:paraId="6951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54" w:hRule="atLeast"/>
        </w:trPr>
        <w:tc>
          <w:tcPr>
            <w:tcW w:w="889" w:type="dxa"/>
            <w:noWrap w:val="0"/>
            <w:vAlign w:val="center"/>
          </w:tcPr>
          <w:p w14:paraId="65942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示例</w:t>
            </w:r>
          </w:p>
        </w:tc>
        <w:tc>
          <w:tcPr>
            <w:tcW w:w="1629" w:type="dxa"/>
            <w:noWrap w:val="0"/>
            <w:vAlign w:val="center"/>
          </w:tcPr>
          <w:p w14:paraId="6EEBB5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c>
          <w:tcPr>
            <w:tcW w:w="3118" w:type="dxa"/>
            <w:noWrap w:val="0"/>
            <w:vAlign w:val="center"/>
          </w:tcPr>
          <w:p w14:paraId="74F37F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第1页第X行：</w:t>
            </w:r>
          </w:p>
          <w:p w14:paraId="7FF9BC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《工作程序》“二、适用范围</w:t>
            </w:r>
          </w:p>
          <w:p w14:paraId="3D012C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本工作程序及要求适用于新疆维吾尔自治区中药材品种趁鲜切制加工技术规范和质量标准的研究申报、技术审评、复核检验及制定发布等。”</w:t>
            </w:r>
          </w:p>
        </w:tc>
        <w:tc>
          <w:tcPr>
            <w:tcW w:w="2577" w:type="dxa"/>
            <w:noWrap w:val="0"/>
            <w:vAlign w:val="center"/>
          </w:tcPr>
          <w:p w14:paraId="2DECA4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建议修改为“······”</w:t>
            </w:r>
          </w:p>
        </w:tc>
        <w:tc>
          <w:tcPr>
            <w:tcW w:w="2399" w:type="dxa"/>
            <w:noWrap w:val="0"/>
            <w:vAlign w:val="center"/>
          </w:tcPr>
          <w:p w14:paraId="77936B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w:t>
            </w:r>
          </w:p>
        </w:tc>
        <w:tc>
          <w:tcPr>
            <w:tcW w:w="1664" w:type="dxa"/>
            <w:noWrap w:val="0"/>
            <w:vAlign w:val="center"/>
          </w:tcPr>
          <w:p w14:paraId="2D611D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c>
          <w:tcPr>
            <w:tcW w:w="1759" w:type="dxa"/>
            <w:noWrap w:val="0"/>
            <w:vAlign w:val="center"/>
          </w:tcPr>
          <w:p w14:paraId="176899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r>
      <w:tr w14:paraId="5C42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99" w:hRule="atLeast"/>
        </w:trPr>
        <w:tc>
          <w:tcPr>
            <w:tcW w:w="889" w:type="dxa"/>
            <w:noWrap w:val="0"/>
            <w:vAlign w:val="center"/>
          </w:tcPr>
          <w:p w14:paraId="0B2664D8">
            <w:pPr>
              <w:jc w:val="center"/>
              <w:rPr>
                <w:rFonts w:hint="default" w:ascii="宋体" w:hAnsi="宋体" w:eastAsia="宋体" w:cs="宋体"/>
                <w:b w:val="0"/>
                <w:kern w:val="2"/>
                <w:sz w:val="30"/>
                <w:szCs w:val="30"/>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示例</w:t>
            </w:r>
          </w:p>
        </w:tc>
        <w:tc>
          <w:tcPr>
            <w:tcW w:w="1629" w:type="dxa"/>
            <w:noWrap w:val="0"/>
            <w:vAlign w:val="center"/>
          </w:tcPr>
          <w:p w14:paraId="75AE0F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c>
          <w:tcPr>
            <w:tcW w:w="3118" w:type="dxa"/>
            <w:noWrap w:val="0"/>
            <w:vAlign w:val="center"/>
          </w:tcPr>
          <w:p w14:paraId="5A49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第6页第X行：</w:t>
            </w:r>
          </w:p>
          <w:p w14:paraId="5C48D3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附件1《标准编制要求》“······”</w:t>
            </w:r>
          </w:p>
        </w:tc>
        <w:tc>
          <w:tcPr>
            <w:tcW w:w="2577" w:type="dxa"/>
            <w:noWrap w:val="0"/>
            <w:vAlign w:val="center"/>
          </w:tcPr>
          <w:p w14:paraId="61F877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建议修改为“······”</w:t>
            </w:r>
          </w:p>
        </w:tc>
        <w:tc>
          <w:tcPr>
            <w:tcW w:w="2399" w:type="dxa"/>
            <w:noWrap w:val="0"/>
            <w:vAlign w:val="center"/>
          </w:tcPr>
          <w:p w14:paraId="0B1694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w:t>
            </w:r>
          </w:p>
        </w:tc>
        <w:tc>
          <w:tcPr>
            <w:tcW w:w="1664" w:type="dxa"/>
            <w:noWrap w:val="0"/>
            <w:vAlign w:val="center"/>
          </w:tcPr>
          <w:p w14:paraId="1A12E7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c>
          <w:tcPr>
            <w:tcW w:w="1759" w:type="dxa"/>
            <w:noWrap w:val="0"/>
            <w:vAlign w:val="center"/>
          </w:tcPr>
          <w:p w14:paraId="68ECC7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r>
              <w:rPr>
                <w:rFonts w:hint="eastAsia" w:ascii="宋体" w:hAnsi="宋体" w:eastAsia="宋体" w:cs="宋体"/>
                <w:b w:val="0"/>
                <w:kern w:val="2"/>
                <w:sz w:val="21"/>
                <w:szCs w:val="21"/>
                <w:vertAlign w:val="baseline"/>
                <w:lang w:val="en-US" w:eastAsia="zh-CN" w:bidi="ar-SA"/>
              </w:rPr>
              <w:t>XX</w:t>
            </w:r>
          </w:p>
        </w:tc>
      </w:tr>
      <w:tr w14:paraId="165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09" w:hRule="atLeast"/>
        </w:trPr>
        <w:tc>
          <w:tcPr>
            <w:tcW w:w="889" w:type="dxa"/>
            <w:noWrap w:val="0"/>
            <w:vAlign w:val="center"/>
          </w:tcPr>
          <w:p w14:paraId="515CA731">
            <w:pPr>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629" w:type="dxa"/>
            <w:noWrap w:val="0"/>
            <w:vAlign w:val="center"/>
          </w:tcPr>
          <w:p w14:paraId="7398E7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c>
          <w:tcPr>
            <w:tcW w:w="3118" w:type="dxa"/>
            <w:noWrap w:val="0"/>
            <w:vAlign w:val="center"/>
          </w:tcPr>
          <w:p w14:paraId="05966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c>
          <w:tcPr>
            <w:tcW w:w="2577" w:type="dxa"/>
            <w:noWrap w:val="0"/>
            <w:vAlign w:val="center"/>
          </w:tcPr>
          <w:p w14:paraId="28EA28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c>
          <w:tcPr>
            <w:tcW w:w="2399" w:type="dxa"/>
            <w:noWrap w:val="0"/>
            <w:vAlign w:val="center"/>
          </w:tcPr>
          <w:p w14:paraId="137065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c>
          <w:tcPr>
            <w:tcW w:w="1664" w:type="dxa"/>
            <w:noWrap w:val="0"/>
            <w:vAlign w:val="center"/>
          </w:tcPr>
          <w:p w14:paraId="33BC8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c>
          <w:tcPr>
            <w:tcW w:w="1759" w:type="dxa"/>
            <w:noWrap w:val="0"/>
            <w:vAlign w:val="center"/>
          </w:tcPr>
          <w:p w14:paraId="5473FB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kern w:val="2"/>
                <w:sz w:val="21"/>
                <w:szCs w:val="21"/>
                <w:vertAlign w:val="baseline"/>
                <w:lang w:val="en-US" w:eastAsia="zh-CN" w:bidi="ar-SA"/>
              </w:rPr>
            </w:pPr>
          </w:p>
        </w:tc>
      </w:tr>
    </w:tbl>
    <w:p w14:paraId="3D4FE14F">
      <w:pPr>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script"/>
    <w:pitch w:val="default"/>
    <w:sig w:usb0="00000001" w:usb1="08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CD12B2"/>
    <w:rsid w:val="123E4FB0"/>
    <w:rsid w:val="9B858CA4"/>
    <w:rsid w:val="ED7F376E"/>
    <w:rsid w:val="EDCD12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5">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246</Characters>
  <Lines>0</Lines>
  <Paragraphs>0</Paragraphs>
  <TotalTime>3.33333333333333</TotalTime>
  <ScaleCrop>false</ScaleCrop>
  <LinksUpToDate>false</LinksUpToDate>
  <CharactersWithSpaces>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2026-02-12T02:43:00Z</dcterms:created>
  <dc:creator>yjj175</dc:creator>
  <cp:lastModifiedBy>Be a loity จุ๊บ</cp:lastModifiedBy>
  <dcterms:modified xsi:type="dcterms:W3CDTF">2026-03-18T11:26:50Z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5DD6939B4BDB426D9FD5C0D78899BCFF_13</vt:lpwstr>
  </property>
</Properties>
</file>