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39" w:rsidRPr="00151E39" w:rsidRDefault="00151E39" w:rsidP="00151E39">
      <w:pPr>
        <w:pStyle w:val="1"/>
        <w:adjustRightInd w:val="0"/>
        <w:spacing w:before="0" w:beforeAutospacing="0" w:after="0" w:afterAutospacing="0" w:line="560" w:lineRule="exact"/>
        <w:jc w:val="center"/>
        <w:rPr>
          <w:rFonts w:ascii="方正小标宋_GBK" w:eastAsia="方正小标宋_GBK" w:hAnsi="方正小标宋简体" w:cs="方正小标宋简体" w:hint="default"/>
          <w:b w:val="0"/>
          <w:kern w:val="2"/>
          <w:sz w:val="44"/>
          <w:szCs w:val="44"/>
        </w:rPr>
      </w:pPr>
      <w:bookmarkStart w:id="0" w:name="_Toc455398733"/>
      <w:r w:rsidRPr="00151E39">
        <w:rPr>
          <w:rFonts w:ascii="方正小标宋_GBK" w:eastAsia="方正小标宋_GBK" w:hAnsi="方正小标宋简体" w:cs="方正小标宋简体"/>
          <w:b w:val="0"/>
          <w:kern w:val="2"/>
          <w:sz w:val="44"/>
          <w:szCs w:val="44"/>
        </w:rPr>
        <w:t>新疆维吾尔自治区医疗机构中药（民族药）</w:t>
      </w:r>
    </w:p>
    <w:p w:rsidR="00151E39" w:rsidRPr="00151E39" w:rsidRDefault="00151E39" w:rsidP="00151E39">
      <w:pPr>
        <w:pStyle w:val="1"/>
        <w:adjustRightInd w:val="0"/>
        <w:spacing w:before="0" w:beforeAutospacing="0" w:after="0" w:afterAutospacing="0" w:line="560" w:lineRule="exact"/>
        <w:jc w:val="center"/>
        <w:rPr>
          <w:rFonts w:ascii="方正小标宋_GBK" w:eastAsia="方正小标宋_GBK" w:hAnsi="方正小标宋简体" w:cs="方正小标宋简体" w:hint="default"/>
          <w:b w:val="0"/>
          <w:kern w:val="2"/>
          <w:sz w:val="44"/>
          <w:szCs w:val="44"/>
        </w:rPr>
      </w:pPr>
      <w:r w:rsidRPr="00151E39">
        <w:rPr>
          <w:rFonts w:ascii="方正小标宋_GBK" w:eastAsia="方正小标宋_GBK" w:hAnsi="方正小标宋简体" w:cs="方正小标宋简体"/>
          <w:b w:val="0"/>
          <w:kern w:val="2"/>
          <w:sz w:val="44"/>
          <w:szCs w:val="44"/>
        </w:rPr>
        <w:t>制剂调剂使用管理办法</w:t>
      </w:r>
    </w:p>
    <w:p w:rsidR="00151E39" w:rsidRPr="00151E39" w:rsidRDefault="00151E39" w:rsidP="00151E39">
      <w:pPr>
        <w:adjustRightInd w:val="0"/>
        <w:jc w:val="center"/>
        <w:rPr>
          <w:rFonts w:ascii="黑体" w:eastAsia="黑体" w:hAnsi="黑体"/>
        </w:rPr>
      </w:pPr>
    </w:p>
    <w:p w:rsidR="00151E39" w:rsidRPr="00151E39" w:rsidRDefault="00151E39" w:rsidP="00151E39">
      <w:pPr>
        <w:adjustRightInd w:val="0"/>
        <w:jc w:val="center"/>
        <w:rPr>
          <w:rFonts w:ascii="黑体" w:eastAsia="黑体" w:hAnsi="黑体"/>
        </w:rPr>
      </w:pPr>
      <w:r w:rsidRPr="00151E39">
        <w:rPr>
          <w:rFonts w:ascii="黑体" w:eastAsia="黑体" w:hAnsi="黑体" w:hint="eastAsia"/>
        </w:rPr>
        <w:t>第一章</w:t>
      </w:r>
      <w:r>
        <w:rPr>
          <w:rFonts w:ascii="黑体" w:eastAsia="黑体" w:hAnsi="黑体" w:hint="eastAsia"/>
        </w:rPr>
        <w:t xml:space="preserve">  </w:t>
      </w:r>
      <w:r w:rsidRPr="00151E39">
        <w:rPr>
          <w:rFonts w:ascii="黑体" w:eastAsia="黑体" w:hAnsi="黑体" w:hint="eastAsia"/>
        </w:rPr>
        <w:t>总则</w:t>
      </w:r>
    </w:p>
    <w:p w:rsidR="00151E39" w:rsidRPr="00151E39" w:rsidRDefault="00151E39" w:rsidP="00151E39">
      <w:pPr>
        <w:adjustRightInd w:val="0"/>
        <w:jc w:val="center"/>
        <w:rPr>
          <w:rFonts w:ascii="黑体" w:eastAsia="黑体" w:hAnsi="黑体"/>
        </w:rPr>
      </w:pPr>
    </w:p>
    <w:p w:rsidR="00151E39" w:rsidRDefault="00151E39" w:rsidP="00151E39">
      <w:pPr>
        <w:adjustRightInd w:val="0"/>
        <w:ind w:firstLineChars="200" w:firstLine="632"/>
      </w:pPr>
      <w:r>
        <w:rPr>
          <w:rFonts w:ascii="楷体" w:eastAsia="楷体" w:hAnsi="楷体" w:hint="eastAsia"/>
        </w:rPr>
        <w:t>第一条</w:t>
      </w:r>
      <w:r>
        <w:rPr>
          <w:rFonts w:hint="eastAsia"/>
        </w:rPr>
        <w:t xml:space="preserve">  为加强我区医疗机构中药（民族药）制剂调剂使用管理，规范医疗机构之间中药（民族药）制剂调剂使用的行为，依据《中华人民共和国药品管理法》《中华人民共和国中医药法》《中华人民共和国药品管理法实施条例》和原国家食品药品监督管理局《医疗机构制剂注册管理办法（试行）》及《总局关于对医疗机构应用传统工艺配制中药制剂实施备案管理的公告（2018年第19号）》等有关规定，结合我区实际，制定本办法。</w:t>
      </w:r>
    </w:p>
    <w:p w:rsidR="00151E39" w:rsidRDefault="00151E39" w:rsidP="00151E39">
      <w:pPr>
        <w:adjustRightInd w:val="0"/>
        <w:ind w:firstLineChars="200" w:firstLine="632"/>
      </w:pPr>
      <w:r>
        <w:rPr>
          <w:rFonts w:ascii="楷体" w:eastAsia="楷体" w:hAnsi="楷体" w:hint="eastAsia"/>
        </w:rPr>
        <w:t xml:space="preserve">第二条 </w:t>
      </w:r>
      <w:r>
        <w:rPr>
          <w:rFonts w:hint="eastAsia"/>
        </w:rPr>
        <w:t xml:space="preserve"> 新疆维吾尔自治区行政区域内从事中医、民族</w:t>
      </w:r>
      <w:proofErr w:type="gramStart"/>
      <w:r>
        <w:rPr>
          <w:rFonts w:hint="eastAsia"/>
        </w:rPr>
        <w:t>医</w:t>
      </w:r>
      <w:proofErr w:type="gramEnd"/>
      <w:r>
        <w:rPr>
          <w:rFonts w:hint="eastAsia"/>
        </w:rPr>
        <w:t>（维吾尔</w:t>
      </w:r>
      <w:proofErr w:type="gramStart"/>
      <w:r>
        <w:rPr>
          <w:rFonts w:hint="eastAsia"/>
        </w:rPr>
        <w:t>医</w:t>
      </w:r>
      <w:proofErr w:type="gramEnd"/>
      <w:r>
        <w:rPr>
          <w:rFonts w:hint="eastAsia"/>
        </w:rPr>
        <w:t>、哈萨克</w:t>
      </w:r>
      <w:proofErr w:type="gramStart"/>
      <w:r>
        <w:rPr>
          <w:rFonts w:hint="eastAsia"/>
        </w:rPr>
        <w:t>医</w:t>
      </w:r>
      <w:proofErr w:type="gramEnd"/>
      <w:r>
        <w:rPr>
          <w:rFonts w:hint="eastAsia"/>
        </w:rPr>
        <w:t>、蒙医等，下同）诊疗活动的医疗机构申请中药（民族药）制剂调剂使用以及开展相关监督管理工作，适用本办法。</w:t>
      </w:r>
    </w:p>
    <w:p w:rsidR="00151E39" w:rsidRDefault="00151E39" w:rsidP="00151E39">
      <w:pPr>
        <w:adjustRightInd w:val="0"/>
        <w:ind w:firstLineChars="200" w:firstLine="632"/>
      </w:pPr>
      <w:r>
        <w:rPr>
          <w:rFonts w:ascii="楷体" w:eastAsia="楷体" w:hAnsi="楷体" w:hint="eastAsia"/>
        </w:rPr>
        <w:t xml:space="preserve">第三条 </w:t>
      </w:r>
      <w:r>
        <w:rPr>
          <w:rFonts w:hint="eastAsia"/>
        </w:rPr>
        <w:t xml:space="preserve"> 新疆维吾尔自治区药品监督管理局（以下简称自治区药监局）负责全区中药（民族药）医疗机构制剂调剂使用的审批和生产的监督管理工作。</w:t>
      </w:r>
    </w:p>
    <w:p w:rsidR="00151E39" w:rsidRDefault="00151E39" w:rsidP="00151E39">
      <w:pPr>
        <w:adjustRightInd w:val="0"/>
        <w:ind w:firstLineChars="200" w:firstLine="632"/>
      </w:pPr>
      <w:r>
        <w:rPr>
          <w:rFonts w:hint="eastAsia"/>
        </w:rPr>
        <w:t>地、县市场监督管理局负责本辖区中药（民族药）医疗机构制剂调剂使用的日常监督管理。</w:t>
      </w:r>
    </w:p>
    <w:p w:rsidR="00151E39" w:rsidRPr="00151E39" w:rsidRDefault="00151E39" w:rsidP="00151E39">
      <w:pPr>
        <w:adjustRightInd w:val="0"/>
        <w:ind w:firstLineChars="200" w:firstLine="632"/>
      </w:pPr>
      <w:r>
        <w:rPr>
          <w:rFonts w:ascii="楷体" w:eastAsia="楷体" w:hAnsi="楷体" w:hint="eastAsia"/>
        </w:rPr>
        <w:t>第四条</w:t>
      </w:r>
      <w:r>
        <w:rPr>
          <w:rFonts w:hint="eastAsia"/>
        </w:rPr>
        <w:t xml:space="preserve">  自治区范围内医疗机构制剂调剂使用的，由自治区</w:t>
      </w:r>
      <w:r w:rsidRPr="00151E39">
        <w:rPr>
          <w:rFonts w:hint="eastAsia"/>
        </w:rPr>
        <w:lastRenderedPageBreak/>
        <w:t>药监局批准；跨省（自治区、直辖市）调剂使用医疗机构制剂的，按国家有关规定执行。</w:t>
      </w:r>
    </w:p>
    <w:p w:rsidR="00151E39" w:rsidRDefault="00151E39" w:rsidP="00151E39">
      <w:pPr>
        <w:adjustRightInd w:val="0"/>
        <w:jc w:val="center"/>
        <w:rPr>
          <w:rFonts w:ascii="黑体" w:eastAsia="黑体" w:hAnsi="黑体"/>
        </w:rPr>
      </w:pPr>
    </w:p>
    <w:p w:rsidR="00151E39" w:rsidRDefault="00151E39" w:rsidP="00151E39">
      <w:pPr>
        <w:adjustRightInd w:val="0"/>
        <w:jc w:val="center"/>
        <w:rPr>
          <w:rFonts w:ascii="黑体" w:eastAsia="黑体" w:hAnsi="黑体"/>
        </w:rPr>
      </w:pPr>
      <w:r>
        <w:rPr>
          <w:rFonts w:ascii="黑体" w:eastAsia="黑体" w:hAnsi="黑体" w:hint="eastAsia"/>
        </w:rPr>
        <w:t>第二章  申报与审批</w:t>
      </w:r>
    </w:p>
    <w:p w:rsidR="00151E39" w:rsidRPr="00151E39" w:rsidRDefault="00151E39" w:rsidP="00151E39">
      <w:pPr>
        <w:adjustRightInd w:val="0"/>
        <w:jc w:val="center"/>
        <w:rPr>
          <w:rFonts w:ascii="黑体" w:eastAsia="黑体" w:hAnsi="黑体"/>
        </w:rPr>
      </w:pPr>
    </w:p>
    <w:p w:rsidR="00151E39" w:rsidRDefault="00151E39" w:rsidP="00151E39">
      <w:pPr>
        <w:adjustRightInd w:val="0"/>
        <w:ind w:firstLineChars="200" w:firstLine="632"/>
      </w:pPr>
      <w:r>
        <w:rPr>
          <w:rFonts w:ascii="楷体" w:eastAsia="楷体" w:hAnsi="楷体" w:hint="eastAsia"/>
        </w:rPr>
        <w:t>第五条</w:t>
      </w:r>
      <w:r>
        <w:rPr>
          <w:rFonts w:hint="eastAsia"/>
        </w:rPr>
        <w:t xml:space="preserve">  调剂使用的调出方必须持有《医疗机构执业许可证》和《医疗机构制剂许可证》；委托配制的，受托方还应取得《药品生产许可证》或《医疗机构制剂许可证》，调剂品种剂型应与许可生产或配制的范围相一致；调入方《医疗机构执业许可证》应含有中医（民族</w:t>
      </w:r>
      <w:proofErr w:type="gramStart"/>
      <w:r>
        <w:rPr>
          <w:rFonts w:hint="eastAsia"/>
        </w:rPr>
        <w:t>医</w:t>
      </w:r>
      <w:proofErr w:type="gramEnd"/>
      <w:r>
        <w:rPr>
          <w:rFonts w:hint="eastAsia"/>
        </w:rPr>
        <w:t>）诊疗科目。</w:t>
      </w:r>
    </w:p>
    <w:p w:rsidR="00151E39" w:rsidRDefault="00151E39" w:rsidP="00151E39">
      <w:pPr>
        <w:adjustRightInd w:val="0"/>
        <w:ind w:firstLineChars="200" w:firstLine="632"/>
      </w:pPr>
      <w:r>
        <w:rPr>
          <w:rFonts w:ascii="楷体" w:eastAsia="楷体" w:hAnsi="楷体" w:hint="eastAsia"/>
        </w:rPr>
        <w:t>第六条</w:t>
      </w:r>
      <w:r>
        <w:rPr>
          <w:rFonts w:hint="eastAsia"/>
        </w:rPr>
        <w:t xml:space="preserve">  调入制剂只能在</w:t>
      </w:r>
      <w:proofErr w:type="gramStart"/>
      <w:r>
        <w:rPr>
          <w:rFonts w:hint="eastAsia"/>
        </w:rPr>
        <w:t>本医疗</w:t>
      </w:r>
      <w:proofErr w:type="gramEnd"/>
      <w:r>
        <w:rPr>
          <w:rFonts w:hint="eastAsia"/>
        </w:rPr>
        <w:t>机构内凭中医（民族</w:t>
      </w:r>
      <w:proofErr w:type="gramStart"/>
      <w:r>
        <w:rPr>
          <w:rFonts w:hint="eastAsia"/>
        </w:rPr>
        <w:t>医</w:t>
      </w:r>
      <w:proofErr w:type="gramEnd"/>
      <w:r>
        <w:rPr>
          <w:rFonts w:hint="eastAsia"/>
        </w:rPr>
        <w:t>）执业医师、中医（民族</w:t>
      </w:r>
      <w:proofErr w:type="gramStart"/>
      <w:r>
        <w:rPr>
          <w:rFonts w:hint="eastAsia"/>
        </w:rPr>
        <w:t>医</w:t>
      </w:r>
      <w:proofErr w:type="gramEnd"/>
      <w:r>
        <w:rPr>
          <w:rFonts w:hint="eastAsia"/>
        </w:rPr>
        <w:t>）执业助理医师的处方使用，并与《医疗机构执业许可证》所载明的诊疗范围一致。</w:t>
      </w:r>
    </w:p>
    <w:p w:rsidR="00151E39" w:rsidRDefault="00151E39" w:rsidP="00151E39">
      <w:pPr>
        <w:adjustRightInd w:val="0"/>
        <w:ind w:firstLineChars="200" w:firstLine="632"/>
      </w:pPr>
      <w:r>
        <w:rPr>
          <w:rFonts w:ascii="楷体" w:eastAsia="楷体" w:hAnsi="楷体" w:hint="eastAsia"/>
        </w:rPr>
        <w:t>第七条</w:t>
      </w:r>
      <w:r>
        <w:rPr>
          <w:rFonts w:hint="eastAsia"/>
        </w:rPr>
        <w:t xml:space="preserve">  医疗机构制剂调剂使用必须符合以下条件 ：</w:t>
      </w:r>
    </w:p>
    <w:p w:rsidR="00151E39" w:rsidRDefault="00151E39" w:rsidP="00151E39">
      <w:pPr>
        <w:adjustRightInd w:val="0"/>
        <w:ind w:firstLineChars="200" w:firstLine="632"/>
      </w:pPr>
      <w:r>
        <w:rPr>
          <w:rFonts w:hint="eastAsia"/>
        </w:rPr>
        <w:t>（一）调剂的中药（民族药）医疗机构制剂应当是安全有效、质量可控并取得制剂批准文号或者备案号的品种。</w:t>
      </w:r>
    </w:p>
    <w:p w:rsidR="00151E39" w:rsidRDefault="00151E39" w:rsidP="00151E39">
      <w:pPr>
        <w:adjustRightInd w:val="0"/>
        <w:ind w:firstLineChars="200" w:firstLine="632"/>
      </w:pPr>
      <w:r>
        <w:rPr>
          <w:rFonts w:hint="eastAsia"/>
        </w:rPr>
        <w:t>（二）调剂的中药（民族药）医疗机构制剂品种处方中中药材（中药饮片）标准要符合《药品管理法》等相关法律法规要求。</w:t>
      </w:r>
    </w:p>
    <w:p w:rsidR="00151E39" w:rsidRDefault="00151E39" w:rsidP="00151E39">
      <w:pPr>
        <w:adjustRightInd w:val="0"/>
        <w:ind w:firstLineChars="200" w:firstLine="632"/>
      </w:pPr>
      <w:r>
        <w:rPr>
          <w:rFonts w:hint="eastAsia"/>
        </w:rPr>
        <w:t>（三）调剂的中药（民族药）医疗机构制剂数量应与其配制条件、规模相适应，且一年内未出现制剂质量事故，无抽样检验不合格情况。</w:t>
      </w:r>
    </w:p>
    <w:p w:rsidR="00151E39" w:rsidRDefault="00151E39" w:rsidP="00151E39">
      <w:pPr>
        <w:adjustRightInd w:val="0"/>
        <w:ind w:firstLineChars="200" w:firstLine="632"/>
      </w:pPr>
      <w:r>
        <w:rPr>
          <w:rFonts w:hint="eastAsia"/>
        </w:rPr>
        <w:t>（四）调入方应为自治区行政区域内具备《医疗机构执业许</w:t>
      </w:r>
      <w:r>
        <w:rPr>
          <w:rFonts w:hint="eastAsia"/>
        </w:rPr>
        <w:lastRenderedPageBreak/>
        <w:t>可证》的县级以上医疗机构，《医疗机构执业许可证》应载明与调剂制剂相适应的诊疗科目。</w:t>
      </w:r>
    </w:p>
    <w:p w:rsidR="00151E39" w:rsidRDefault="00151E39" w:rsidP="00151E39">
      <w:pPr>
        <w:adjustRightInd w:val="0"/>
        <w:ind w:firstLineChars="200" w:firstLine="632"/>
      </w:pPr>
      <w:r>
        <w:rPr>
          <w:rFonts w:ascii="楷体" w:eastAsia="楷体" w:hAnsi="楷体" w:hint="eastAsia"/>
        </w:rPr>
        <w:t>第八条</w:t>
      </w:r>
      <w:r>
        <w:rPr>
          <w:rFonts w:hint="eastAsia"/>
        </w:rPr>
        <w:t xml:space="preserve">  申请医疗机构中药（民族药）制剂调剂使用，应当由调入</w:t>
      </w:r>
      <w:proofErr w:type="gramStart"/>
      <w:r>
        <w:rPr>
          <w:rFonts w:hint="eastAsia"/>
        </w:rPr>
        <w:t>方医疗</w:t>
      </w:r>
      <w:proofErr w:type="gramEnd"/>
      <w:r>
        <w:rPr>
          <w:rFonts w:hint="eastAsia"/>
        </w:rPr>
        <w:t>机构填写《新疆维吾尔自治区药品监督管理局医疗机构中药（民族药）制剂调剂使用申请表》（附件1），并提供以下证明文件：</w:t>
      </w:r>
    </w:p>
    <w:p w:rsidR="00151E39" w:rsidRDefault="00151E39" w:rsidP="00151E39">
      <w:pPr>
        <w:adjustRightInd w:val="0"/>
        <w:ind w:firstLineChars="200" w:firstLine="632"/>
      </w:pPr>
      <w:r>
        <w:rPr>
          <w:rFonts w:hint="eastAsia"/>
        </w:rPr>
        <w:t>（一）制剂调出和调入方的《医疗机构执业许可证》扫描件。</w:t>
      </w:r>
    </w:p>
    <w:p w:rsidR="00151E39" w:rsidRDefault="00151E39" w:rsidP="00151E39">
      <w:pPr>
        <w:adjustRightInd w:val="0"/>
        <w:ind w:firstLineChars="200" w:firstLine="632"/>
      </w:pPr>
      <w:r>
        <w:rPr>
          <w:rFonts w:hint="eastAsia"/>
        </w:rPr>
        <w:t>（二）调出方《医疗机构制剂许可证》扫描件；委托配制的需提供《医疗机构制剂委托配制批件》、受托方的《药品生产许可证》或《医疗机构制剂许可证》扫描件。</w:t>
      </w:r>
    </w:p>
    <w:p w:rsidR="00151E39" w:rsidRDefault="00151E39" w:rsidP="00151E39">
      <w:pPr>
        <w:adjustRightInd w:val="0"/>
        <w:ind w:firstLineChars="200" w:firstLine="632"/>
      </w:pPr>
      <w:r>
        <w:rPr>
          <w:rFonts w:hint="eastAsia"/>
        </w:rPr>
        <w:t>（三）拟调剂制剂的注册批件或备案凭证扫描件。</w:t>
      </w:r>
    </w:p>
    <w:p w:rsidR="00151E39" w:rsidRDefault="00151E39" w:rsidP="00151E39">
      <w:pPr>
        <w:adjustRightInd w:val="0"/>
        <w:ind w:firstLineChars="200" w:firstLine="632"/>
      </w:pPr>
      <w:r>
        <w:rPr>
          <w:rFonts w:hint="eastAsia"/>
        </w:rPr>
        <w:t>（四）拟调剂制剂的理由、期限、数量和范围；制剂调剂双方签署的合同，合同应包含配制、运输、储存、使用等重点环节的质量保证内容。</w:t>
      </w:r>
    </w:p>
    <w:p w:rsidR="00151E39" w:rsidRDefault="00151E39" w:rsidP="00151E39">
      <w:pPr>
        <w:adjustRightInd w:val="0"/>
        <w:ind w:firstLineChars="200" w:firstLine="632"/>
      </w:pPr>
      <w:r>
        <w:rPr>
          <w:rFonts w:hint="eastAsia"/>
        </w:rPr>
        <w:t>（五）拟调剂制剂的质量标准，说明书、包装和标签。</w:t>
      </w:r>
    </w:p>
    <w:p w:rsidR="00151E39" w:rsidRDefault="00151E39" w:rsidP="00151E39">
      <w:pPr>
        <w:adjustRightInd w:val="0"/>
        <w:ind w:firstLineChars="200" w:firstLine="632"/>
      </w:pPr>
      <w:r>
        <w:rPr>
          <w:rFonts w:hint="eastAsia"/>
        </w:rPr>
        <w:t>（六）调出方出具的拟调出制剂样品的自检报告。</w:t>
      </w:r>
    </w:p>
    <w:p w:rsidR="00151E39" w:rsidRDefault="00151E39" w:rsidP="00151E39">
      <w:pPr>
        <w:adjustRightInd w:val="0"/>
        <w:ind w:firstLineChars="200" w:firstLine="632"/>
      </w:pPr>
      <w:r>
        <w:rPr>
          <w:rFonts w:ascii="楷体" w:eastAsia="楷体" w:hAnsi="楷体" w:hint="eastAsia"/>
        </w:rPr>
        <w:t>第九条</w:t>
      </w:r>
      <w:r>
        <w:rPr>
          <w:rFonts w:hint="eastAsia"/>
        </w:rPr>
        <w:t xml:space="preserve">  自治区药监局对申报资料进行形式审查，申报资料不齐全或者不符合形式审查要求的，应当当场或者在5个工作日内发给申请人《补正材料通知书》，一次性告知申请人需要补正的全部内容，逾期不告知的，自收到申请材料之日起即为受理；申请材料齐全、符合形式审查要求，或者申请人按照要求提交全部补正材料的，予以受理。</w:t>
      </w:r>
    </w:p>
    <w:p w:rsidR="00151E39" w:rsidRDefault="00151E39" w:rsidP="00151E39">
      <w:pPr>
        <w:adjustRightInd w:val="0"/>
        <w:ind w:firstLineChars="200" w:firstLine="632"/>
      </w:pPr>
      <w:r>
        <w:rPr>
          <w:rFonts w:ascii="楷体" w:eastAsia="楷体" w:hAnsi="楷体" w:hint="eastAsia"/>
        </w:rPr>
        <w:lastRenderedPageBreak/>
        <w:t>第十条</w:t>
      </w:r>
      <w:r>
        <w:rPr>
          <w:rFonts w:hint="eastAsia"/>
        </w:rPr>
        <w:t xml:space="preserve">　自治区药监局应当自受理申请之日起10个工作日内，</w:t>
      </w:r>
      <w:proofErr w:type="gramStart"/>
      <w:r>
        <w:rPr>
          <w:rFonts w:hint="eastAsia"/>
        </w:rPr>
        <w:t>作出</w:t>
      </w:r>
      <w:proofErr w:type="gramEnd"/>
      <w:r>
        <w:rPr>
          <w:rFonts w:hint="eastAsia"/>
        </w:rPr>
        <w:t>是否许可的决定。</w:t>
      </w:r>
    </w:p>
    <w:p w:rsidR="00151E39" w:rsidRDefault="00151E39" w:rsidP="00151E39">
      <w:pPr>
        <w:adjustRightInd w:val="0"/>
        <w:ind w:firstLineChars="200" w:firstLine="632"/>
      </w:pPr>
      <w:r>
        <w:rPr>
          <w:rFonts w:hint="eastAsia"/>
        </w:rPr>
        <w:t>经审查符合规定的，予以批准，并自批准决定</w:t>
      </w:r>
      <w:proofErr w:type="gramStart"/>
      <w:r>
        <w:rPr>
          <w:rFonts w:hint="eastAsia"/>
        </w:rPr>
        <w:t>作出</w:t>
      </w:r>
      <w:proofErr w:type="gramEnd"/>
      <w:r>
        <w:rPr>
          <w:rFonts w:hint="eastAsia"/>
        </w:rPr>
        <w:t>之日起10个工作日内核发《新疆维吾尔自治区药品监督管理局医疗机构中药（民族药）制剂调剂使用批件》（附件2）；不符合规定的，</w:t>
      </w:r>
      <w:proofErr w:type="gramStart"/>
      <w:r>
        <w:rPr>
          <w:rFonts w:hint="eastAsia"/>
        </w:rPr>
        <w:t>作出</w:t>
      </w:r>
      <w:proofErr w:type="gramEnd"/>
      <w:r>
        <w:rPr>
          <w:rFonts w:hint="eastAsia"/>
        </w:rPr>
        <w:t>不予批准的决定，核发《新疆维吾尔自治区药品监督管理局医疗机构中药（民族药）制剂调剂使用审批意见通知书》（附件4），同时告知申请人享有依法申请行政复议或者提起行政诉讼的权利。</w:t>
      </w:r>
    </w:p>
    <w:p w:rsidR="00151E39" w:rsidRDefault="00151E39" w:rsidP="00151E39">
      <w:pPr>
        <w:adjustRightInd w:val="0"/>
        <w:ind w:firstLineChars="200" w:firstLine="632"/>
      </w:pPr>
      <w:r>
        <w:rPr>
          <w:rFonts w:ascii="楷体" w:eastAsia="楷体" w:hAnsi="楷体" w:hint="eastAsia"/>
        </w:rPr>
        <w:t>第十一条</w:t>
      </w:r>
      <w:r>
        <w:rPr>
          <w:rFonts w:hint="eastAsia"/>
        </w:rPr>
        <w:t xml:space="preserve">  制剂调剂使用批件有效期不超过2年，调剂制剂期限不得超出《医疗机构执业许可证》《医疗机构制剂许可证》等相关证明性文件的有效期限，已调剂的制剂应在制剂有效期内使用。有效期届满继续调剂的，需在到期前1个月内按照原申请程序提出申请并报送有关资料。</w:t>
      </w:r>
    </w:p>
    <w:p w:rsidR="00151E39" w:rsidRDefault="00151E39" w:rsidP="00151E39">
      <w:pPr>
        <w:adjustRightInd w:val="0"/>
        <w:ind w:firstLineChars="200" w:firstLine="632"/>
      </w:pPr>
      <w:r>
        <w:rPr>
          <w:rFonts w:hint="eastAsia"/>
        </w:rPr>
        <w:t>在制剂调剂使用批件有效期内需增加调剂制剂数量的，应向自治区药监局提出申请，说明理由、拟增加的数量</w:t>
      </w:r>
      <w:proofErr w:type="gramStart"/>
      <w:r>
        <w:rPr>
          <w:rFonts w:hint="eastAsia"/>
        </w:rPr>
        <w:t>并附该批次</w:t>
      </w:r>
      <w:proofErr w:type="gramEnd"/>
      <w:r>
        <w:rPr>
          <w:rFonts w:hint="eastAsia"/>
        </w:rPr>
        <w:t>制剂的自检报告书。经自治区药监局审批同意后发给《新疆维吾尔自治区药品监督管理局医疗机构中药（民族药）制剂调剂使用补充批件》（附件3）。补充批件的有效截止日期应与《新疆维吾尔自治区药品监督管理局医疗机构中药（民族药）制剂调剂使用批件》有效截止日期相同。</w:t>
      </w:r>
    </w:p>
    <w:p w:rsidR="00151E39" w:rsidRDefault="00151E39" w:rsidP="00151E39">
      <w:pPr>
        <w:adjustRightInd w:val="0"/>
        <w:ind w:firstLineChars="200" w:firstLine="632"/>
      </w:pPr>
      <w:r>
        <w:rPr>
          <w:rFonts w:ascii="楷体" w:eastAsia="楷体" w:hAnsi="楷体" w:hint="eastAsia"/>
        </w:rPr>
        <w:t>第十二条</w:t>
      </w:r>
      <w:r>
        <w:rPr>
          <w:rFonts w:hint="eastAsia"/>
        </w:rPr>
        <w:t xml:space="preserve">  调剂使用的中药（民族药）制剂的说明书和包装标签应当参照国家药品监督管理局现行有关药品说明书和包装标</w:t>
      </w:r>
      <w:r>
        <w:rPr>
          <w:rFonts w:hint="eastAsia"/>
        </w:rPr>
        <w:lastRenderedPageBreak/>
        <w:t>签管理规定印制，其文字、图案不得超出核准的内容。</w:t>
      </w:r>
    </w:p>
    <w:p w:rsidR="00151E39" w:rsidRDefault="00151E39" w:rsidP="00151E39">
      <w:pPr>
        <w:adjustRightInd w:val="0"/>
        <w:ind w:firstLineChars="200" w:firstLine="632"/>
      </w:pPr>
      <w:r>
        <w:rPr>
          <w:rFonts w:ascii="楷体" w:eastAsia="楷体" w:hAnsi="楷体" w:hint="eastAsia"/>
        </w:rPr>
        <w:t>第十三条</w:t>
      </w:r>
      <w:r>
        <w:rPr>
          <w:rFonts w:hint="eastAsia"/>
        </w:rPr>
        <w:t xml:space="preserve">  调出方的义务和责任：</w:t>
      </w:r>
    </w:p>
    <w:p w:rsidR="00151E39" w:rsidRDefault="00151E39" w:rsidP="00151E39">
      <w:pPr>
        <w:adjustRightInd w:val="0"/>
        <w:ind w:firstLineChars="200" w:firstLine="632"/>
      </w:pPr>
      <w:r>
        <w:rPr>
          <w:rFonts w:hint="eastAsia"/>
        </w:rPr>
        <w:t>（一）提供的相关证明性资料应当真实无误；</w:t>
      </w:r>
    </w:p>
    <w:p w:rsidR="00151E39" w:rsidRDefault="00151E39" w:rsidP="00151E39">
      <w:pPr>
        <w:adjustRightInd w:val="0"/>
        <w:ind w:firstLineChars="200" w:firstLine="632"/>
      </w:pPr>
      <w:r>
        <w:rPr>
          <w:rFonts w:hint="eastAsia"/>
        </w:rPr>
        <w:t>（二）调出的中药（民族药）制剂经检验合格；</w:t>
      </w:r>
    </w:p>
    <w:p w:rsidR="00151E39" w:rsidRDefault="00151E39" w:rsidP="00151E39">
      <w:pPr>
        <w:adjustRightInd w:val="0"/>
        <w:ind w:firstLineChars="200" w:firstLine="632"/>
      </w:pPr>
      <w:r>
        <w:rPr>
          <w:rFonts w:hint="eastAsia"/>
        </w:rPr>
        <w:t>（三）对调剂使用的中药（民族药）制剂质量承担主体责任；</w:t>
      </w:r>
    </w:p>
    <w:p w:rsidR="00151E39" w:rsidRDefault="00151E39" w:rsidP="00151E39">
      <w:pPr>
        <w:adjustRightInd w:val="0"/>
        <w:ind w:firstLineChars="200" w:firstLine="632"/>
      </w:pPr>
      <w:r>
        <w:rPr>
          <w:rFonts w:hint="eastAsia"/>
        </w:rPr>
        <w:t>（四）真实、完整地填写“医疗机构中药（民族药）制剂调剂使用记录表”（附件5），并保存至制剂有效期届满后一年。</w:t>
      </w:r>
    </w:p>
    <w:p w:rsidR="00151E39" w:rsidRDefault="00151E39" w:rsidP="00151E39">
      <w:pPr>
        <w:adjustRightInd w:val="0"/>
        <w:ind w:firstLineChars="200" w:firstLine="632"/>
      </w:pPr>
      <w:r>
        <w:rPr>
          <w:rFonts w:hint="eastAsia"/>
        </w:rPr>
        <w:t>（五）对调</w:t>
      </w:r>
      <w:proofErr w:type="gramStart"/>
      <w:r>
        <w:rPr>
          <w:rFonts w:hint="eastAsia"/>
        </w:rPr>
        <w:t>入医疗</w:t>
      </w:r>
      <w:proofErr w:type="gramEnd"/>
      <w:r>
        <w:rPr>
          <w:rFonts w:hint="eastAsia"/>
        </w:rPr>
        <w:t>机构临床使用调剂制剂进行培训和指导。加强调出制剂不良反应监测，发生不良反应的要按药品不良反应信息上报要求及时上报，并做好安全评估，必要时停止制剂配制和调剂使用。</w:t>
      </w:r>
    </w:p>
    <w:p w:rsidR="00151E39" w:rsidRDefault="00151E39" w:rsidP="00151E39">
      <w:pPr>
        <w:adjustRightInd w:val="0"/>
        <w:ind w:firstLineChars="200" w:firstLine="632"/>
      </w:pPr>
      <w:r>
        <w:rPr>
          <w:rFonts w:ascii="楷体" w:eastAsia="楷体" w:hAnsi="楷体" w:hint="eastAsia"/>
        </w:rPr>
        <w:t>第十四条</w:t>
      </w:r>
      <w:r>
        <w:rPr>
          <w:rFonts w:hint="eastAsia"/>
        </w:rPr>
        <w:t xml:space="preserve">  调入方的义务和责任：</w:t>
      </w:r>
    </w:p>
    <w:p w:rsidR="00151E39" w:rsidRDefault="00151E39" w:rsidP="00151E39">
      <w:pPr>
        <w:adjustRightInd w:val="0"/>
        <w:ind w:firstLineChars="200" w:firstLine="632"/>
      </w:pPr>
      <w:r>
        <w:rPr>
          <w:rFonts w:hint="eastAsia"/>
        </w:rPr>
        <w:t>（一）调入的中药（民族药）制剂应当严格按照说明书使用；</w:t>
      </w:r>
    </w:p>
    <w:p w:rsidR="00151E39" w:rsidRDefault="00151E39" w:rsidP="00151E39">
      <w:pPr>
        <w:adjustRightInd w:val="0"/>
        <w:ind w:firstLineChars="200" w:firstLine="632"/>
      </w:pPr>
      <w:r>
        <w:rPr>
          <w:rFonts w:hint="eastAsia"/>
        </w:rPr>
        <w:t>（二）对超范围使用或者使用不当造成的不良后果承担责任；</w:t>
      </w:r>
    </w:p>
    <w:p w:rsidR="00151E39" w:rsidRDefault="00151E39" w:rsidP="00151E39">
      <w:pPr>
        <w:adjustRightInd w:val="0"/>
        <w:ind w:firstLineChars="200" w:firstLine="632"/>
      </w:pPr>
      <w:r>
        <w:rPr>
          <w:rFonts w:hint="eastAsia"/>
        </w:rPr>
        <w:t>（三）调入的中药（民族药）制剂不得超出批准的期限、数量和品种范围；在临床使用中需进一步考察调入制剂的疗效和安全，发生不良反应的要按照药品不良反应信息上报要求及时上报，并做好安全评估，必要时停止使用；</w:t>
      </w:r>
    </w:p>
    <w:p w:rsidR="00151E39" w:rsidRDefault="00151E39" w:rsidP="00151E39">
      <w:pPr>
        <w:adjustRightInd w:val="0"/>
        <w:ind w:firstLineChars="200" w:firstLine="632"/>
      </w:pPr>
      <w:r>
        <w:rPr>
          <w:rFonts w:hint="eastAsia"/>
        </w:rPr>
        <w:t xml:space="preserve">（四）调入的中药（民族药）制剂应当按说明书要求贮存； </w:t>
      </w:r>
    </w:p>
    <w:p w:rsidR="00151E39" w:rsidRDefault="00151E39" w:rsidP="00151E39">
      <w:pPr>
        <w:adjustRightInd w:val="0"/>
        <w:ind w:firstLineChars="200" w:firstLine="632"/>
      </w:pPr>
      <w:r>
        <w:rPr>
          <w:rFonts w:hint="eastAsia"/>
        </w:rPr>
        <w:t>（五）真实、完整地填写“医疗机构中药（民族药）制剂调剂使用记录表”（附件5），并保存至制剂有效期届满后一年。</w:t>
      </w:r>
    </w:p>
    <w:p w:rsidR="00151E39" w:rsidRDefault="00151E39" w:rsidP="00151E39">
      <w:pPr>
        <w:adjustRightInd w:val="0"/>
        <w:ind w:firstLineChars="200" w:firstLine="632"/>
      </w:pPr>
      <w:r>
        <w:rPr>
          <w:rFonts w:ascii="楷体" w:eastAsia="楷体" w:hAnsi="楷体" w:hint="eastAsia"/>
        </w:rPr>
        <w:t>第十五条</w:t>
      </w:r>
      <w:r>
        <w:rPr>
          <w:rFonts w:hint="eastAsia"/>
        </w:rPr>
        <w:t xml:space="preserve">  申请人隐瞒有关情况或者提供虚假材料申请《新</w:t>
      </w:r>
      <w:r>
        <w:rPr>
          <w:rFonts w:hint="eastAsia"/>
        </w:rPr>
        <w:lastRenderedPageBreak/>
        <w:t>疆维吾尔自治区药品监督管理局医疗机构中药（民族药）制剂调剂使用批件》的，自治区药监局不予受理，给予警告，1年内不受理其申请。</w:t>
      </w:r>
    </w:p>
    <w:p w:rsidR="00151E39" w:rsidRDefault="00151E39" w:rsidP="00151E39">
      <w:pPr>
        <w:adjustRightInd w:val="0"/>
        <w:jc w:val="center"/>
        <w:rPr>
          <w:rFonts w:ascii="黑体" w:eastAsia="黑体" w:hAnsi="黑体"/>
        </w:rPr>
      </w:pPr>
    </w:p>
    <w:p w:rsidR="00151E39" w:rsidRDefault="00151E39" w:rsidP="00151E39">
      <w:pPr>
        <w:adjustRightInd w:val="0"/>
        <w:jc w:val="center"/>
        <w:rPr>
          <w:rFonts w:ascii="黑体" w:eastAsia="黑体" w:hAnsi="黑体"/>
        </w:rPr>
      </w:pPr>
      <w:r>
        <w:rPr>
          <w:rFonts w:ascii="黑体" w:eastAsia="黑体" w:hAnsi="黑体" w:hint="eastAsia"/>
        </w:rPr>
        <w:t>第三章     监督管理</w:t>
      </w:r>
    </w:p>
    <w:p w:rsidR="00151E39" w:rsidRPr="00151E39" w:rsidRDefault="00151E39" w:rsidP="00151E39">
      <w:pPr>
        <w:adjustRightInd w:val="0"/>
        <w:jc w:val="center"/>
        <w:rPr>
          <w:rFonts w:ascii="黑体" w:eastAsia="黑体" w:hAnsi="黑体"/>
        </w:rPr>
      </w:pPr>
    </w:p>
    <w:p w:rsidR="00151E39" w:rsidRDefault="00151E39" w:rsidP="00151E39">
      <w:pPr>
        <w:adjustRightInd w:val="0"/>
        <w:ind w:firstLineChars="200" w:firstLine="632"/>
      </w:pPr>
      <w:r>
        <w:rPr>
          <w:rFonts w:ascii="楷体" w:eastAsia="楷体" w:hAnsi="楷体" w:hint="eastAsia"/>
        </w:rPr>
        <w:t>第十六条</w:t>
      </w:r>
      <w:r>
        <w:rPr>
          <w:rFonts w:hint="eastAsia"/>
        </w:rPr>
        <w:t xml:space="preserve"> 自治区药监局负责全区医疗机构制剂调剂使用过程及生产的监督管理。地、县市场监督管理局负责本辖区医疗机构制剂调剂使用的日常监督管理。</w:t>
      </w:r>
    </w:p>
    <w:p w:rsidR="00151E39" w:rsidRDefault="00151E39" w:rsidP="00151E39">
      <w:pPr>
        <w:adjustRightInd w:val="0"/>
        <w:ind w:firstLineChars="200" w:firstLine="632"/>
      </w:pPr>
      <w:r>
        <w:rPr>
          <w:rFonts w:ascii="楷体" w:eastAsia="楷体" w:hAnsi="楷体" w:hint="eastAsia"/>
        </w:rPr>
        <w:t>第十七条</w:t>
      </w:r>
      <w:r>
        <w:rPr>
          <w:rFonts w:hint="eastAsia"/>
        </w:rPr>
        <w:t> </w:t>
      </w:r>
      <w:r>
        <w:rPr>
          <w:rFonts w:hint="eastAsia"/>
        </w:rPr>
        <w:t>有下列情形之一的，由自治区药监局撤销制剂调剂使用批件：</w:t>
      </w:r>
    </w:p>
    <w:p w:rsidR="00151E39" w:rsidRDefault="00151E39" w:rsidP="00151E39">
      <w:pPr>
        <w:adjustRightInd w:val="0"/>
        <w:ind w:firstLineChars="200" w:firstLine="632"/>
      </w:pPr>
      <w:r>
        <w:rPr>
          <w:rFonts w:hint="eastAsia"/>
        </w:rPr>
        <w:t>（一）经抽验制剂质量不合格的；</w:t>
      </w:r>
    </w:p>
    <w:p w:rsidR="00151E39" w:rsidRDefault="00151E39" w:rsidP="00151E39">
      <w:pPr>
        <w:adjustRightInd w:val="0"/>
        <w:ind w:firstLineChars="200" w:firstLine="632"/>
      </w:pPr>
      <w:r>
        <w:rPr>
          <w:rFonts w:hint="eastAsia"/>
        </w:rPr>
        <w:t>（二）宣传制剂疗效或变相宣传制剂疗效的；</w:t>
      </w:r>
    </w:p>
    <w:p w:rsidR="00151E39" w:rsidRDefault="00151E39" w:rsidP="00151E39">
      <w:pPr>
        <w:adjustRightInd w:val="0"/>
        <w:ind w:firstLineChars="200" w:firstLine="632"/>
      </w:pPr>
      <w:r>
        <w:rPr>
          <w:rFonts w:hint="eastAsia"/>
        </w:rPr>
        <w:t>（三）不按规定实施《医疗机构制剂配制质量管理规范》，不能保证制剂质量的；</w:t>
      </w:r>
    </w:p>
    <w:p w:rsidR="00151E39" w:rsidRDefault="00151E39" w:rsidP="00151E39">
      <w:pPr>
        <w:adjustRightInd w:val="0"/>
        <w:ind w:firstLineChars="200" w:firstLine="632"/>
      </w:pPr>
      <w:r>
        <w:rPr>
          <w:rFonts w:hint="eastAsia"/>
        </w:rPr>
        <w:t>（四）未真实、准确、完整地记录制剂调剂使用情况的；</w:t>
      </w:r>
    </w:p>
    <w:p w:rsidR="00151E39" w:rsidRDefault="00151E39" w:rsidP="00151E39">
      <w:pPr>
        <w:adjustRightInd w:val="0"/>
        <w:ind w:firstLineChars="200" w:firstLine="632"/>
      </w:pPr>
      <w:r>
        <w:rPr>
          <w:rFonts w:hint="eastAsia"/>
        </w:rPr>
        <w:t>（五）超出批件调出或者调入制剂品种、范围和数量的；</w:t>
      </w:r>
    </w:p>
    <w:p w:rsidR="00151E39" w:rsidRDefault="00151E39" w:rsidP="00151E39">
      <w:pPr>
        <w:adjustRightInd w:val="0"/>
        <w:ind w:firstLineChars="200" w:firstLine="632"/>
      </w:pPr>
      <w:r>
        <w:rPr>
          <w:rFonts w:hint="eastAsia"/>
        </w:rPr>
        <w:t>（六）调入单位将调入的制剂用于其它医疗机构或者单位的；</w:t>
      </w:r>
    </w:p>
    <w:p w:rsidR="00151E39" w:rsidRDefault="00151E39" w:rsidP="00151E39">
      <w:pPr>
        <w:adjustRightInd w:val="0"/>
        <w:ind w:firstLineChars="200" w:firstLine="632"/>
      </w:pPr>
      <w:r>
        <w:rPr>
          <w:rFonts w:hint="eastAsia"/>
        </w:rPr>
        <w:t>（七）调出制剂数量与其配制条件、规模不相适应的；</w:t>
      </w:r>
    </w:p>
    <w:p w:rsidR="00151E39" w:rsidRDefault="00151E39" w:rsidP="00151E39">
      <w:pPr>
        <w:adjustRightInd w:val="0"/>
        <w:ind w:firstLineChars="200" w:firstLine="632"/>
      </w:pPr>
      <w:r>
        <w:rPr>
          <w:rFonts w:hint="eastAsia"/>
        </w:rPr>
        <w:t>（八）其他不符合医疗机构制剂调剂使用有关规定的。</w:t>
      </w:r>
    </w:p>
    <w:p w:rsidR="00151E39" w:rsidRDefault="00151E39" w:rsidP="00151E39">
      <w:pPr>
        <w:adjustRightInd w:val="0"/>
        <w:ind w:firstLineChars="200" w:firstLine="632"/>
      </w:pPr>
      <w:r>
        <w:rPr>
          <w:rFonts w:ascii="楷体" w:eastAsia="楷体" w:hAnsi="楷体" w:hint="eastAsia"/>
        </w:rPr>
        <w:t>第十八条</w:t>
      </w:r>
      <w:r>
        <w:rPr>
          <w:rFonts w:hint="eastAsia"/>
        </w:rPr>
        <w:t xml:space="preserve">  未经批准，医疗机构擅自使用其他医疗机构配制的医疗机构制剂的，依照《药品管理法》相关规定给予处罚。</w:t>
      </w:r>
    </w:p>
    <w:p w:rsidR="00151E39" w:rsidRDefault="00151E39" w:rsidP="00151E39">
      <w:pPr>
        <w:adjustRightInd w:val="0"/>
        <w:jc w:val="center"/>
        <w:rPr>
          <w:rFonts w:ascii="黑体" w:eastAsia="黑体" w:hAnsi="黑体"/>
        </w:rPr>
      </w:pPr>
    </w:p>
    <w:p w:rsidR="00151E39" w:rsidRDefault="00151E39" w:rsidP="00151E39">
      <w:pPr>
        <w:adjustRightInd w:val="0"/>
        <w:jc w:val="center"/>
        <w:rPr>
          <w:rFonts w:ascii="黑体" w:eastAsia="黑体" w:hAnsi="黑体"/>
        </w:rPr>
      </w:pPr>
      <w:r>
        <w:rPr>
          <w:rFonts w:ascii="黑体" w:eastAsia="黑体" w:hAnsi="黑体" w:hint="eastAsia"/>
        </w:rPr>
        <w:t>第四章  附则</w:t>
      </w:r>
    </w:p>
    <w:p w:rsidR="00151E39" w:rsidRPr="00151E39" w:rsidRDefault="00151E39" w:rsidP="00151E39">
      <w:pPr>
        <w:adjustRightInd w:val="0"/>
        <w:jc w:val="center"/>
        <w:rPr>
          <w:rFonts w:ascii="黑体" w:eastAsia="黑体" w:hAnsi="黑体"/>
        </w:rPr>
      </w:pPr>
    </w:p>
    <w:p w:rsidR="00151E39" w:rsidRDefault="00151E39" w:rsidP="00151E39">
      <w:pPr>
        <w:adjustRightInd w:val="0"/>
        <w:ind w:firstLineChars="200" w:firstLine="632"/>
      </w:pPr>
      <w:r>
        <w:rPr>
          <w:rFonts w:ascii="楷体" w:eastAsia="楷体" w:hAnsi="楷体" w:hint="eastAsia"/>
        </w:rPr>
        <w:t>第十九条</w:t>
      </w:r>
      <w:r>
        <w:rPr>
          <w:rFonts w:hint="eastAsia"/>
        </w:rPr>
        <w:t xml:space="preserve"> 《新疆维吾尔自治区药品监督管理局医疗机构中药（民族药）制剂调剂使用批件》批件号：4 位年号+4 位顺序号。</w:t>
      </w:r>
    </w:p>
    <w:p w:rsidR="00151E39" w:rsidRDefault="00151E39" w:rsidP="00151E39">
      <w:pPr>
        <w:adjustRightInd w:val="0"/>
        <w:ind w:firstLineChars="200" w:firstLine="632"/>
      </w:pPr>
      <w:r>
        <w:rPr>
          <w:rFonts w:ascii="楷体" w:eastAsia="楷体" w:hAnsi="楷体" w:hint="eastAsia"/>
        </w:rPr>
        <w:t>第二十条</w:t>
      </w:r>
      <w:r>
        <w:rPr>
          <w:rFonts w:hint="eastAsia"/>
        </w:rPr>
        <w:t xml:space="preserve">  本办法由自治区药监局负责解释。</w:t>
      </w:r>
    </w:p>
    <w:p w:rsidR="00151E39" w:rsidRDefault="00151E39" w:rsidP="00151E39">
      <w:pPr>
        <w:adjustRightInd w:val="0"/>
        <w:ind w:firstLineChars="200" w:firstLine="632"/>
      </w:pPr>
      <w:r>
        <w:rPr>
          <w:rFonts w:ascii="楷体" w:eastAsia="楷体" w:hAnsi="楷体" w:hint="eastAsia"/>
        </w:rPr>
        <w:t>第二十一条</w:t>
      </w:r>
      <w:r>
        <w:rPr>
          <w:rFonts w:hint="eastAsia"/>
        </w:rPr>
        <w:t xml:space="preserve">  本办法自发布之日起施行，有效期5年。</w:t>
      </w:r>
    </w:p>
    <w:p w:rsidR="00151E39" w:rsidRDefault="00151E39" w:rsidP="00151E39">
      <w:pPr>
        <w:adjustRightInd w:val="0"/>
        <w:ind w:firstLineChars="200" w:firstLine="632"/>
      </w:pPr>
    </w:p>
    <w:p w:rsidR="00151E39" w:rsidRDefault="00151E39" w:rsidP="00151E39">
      <w:pPr>
        <w:wordWrap w:val="0"/>
        <w:adjustRightInd w:val="0"/>
        <w:spacing w:line="390" w:lineRule="atLeast"/>
        <w:ind w:right="150"/>
        <w:rPr>
          <w:rFonts w:ascii="宋体" w:hAnsi="宋体" w:cs="宋体"/>
          <w:b/>
          <w:spacing w:val="20"/>
          <w:kern w:val="36"/>
        </w:rPr>
      </w:pPr>
    </w:p>
    <w:p w:rsidR="00151E39" w:rsidRDefault="00151E39" w:rsidP="00151E39">
      <w:pPr>
        <w:adjustRightInd w:val="0"/>
        <w:rPr>
          <w:rFonts w:ascii="黑体" w:eastAsia="黑体" w:hAnsi="黑体"/>
        </w:rPr>
      </w:pPr>
    </w:p>
    <w:p w:rsidR="00151E39" w:rsidRDefault="00151E39" w:rsidP="00151E39">
      <w:pPr>
        <w:adjustRightInd w:val="0"/>
        <w:rPr>
          <w:rFonts w:ascii="黑体" w:eastAsia="黑体" w:hAnsi="黑体"/>
        </w:rPr>
      </w:pPr>
    </w:p>
    <w:p w:rsidR="00151E39" w:rsidRDefault="00151E39" w:rsidP="00151E39">
      <w:pPr>
        <w:adjustRightInd w:val="0"/>
        <w:rPr>
          <w:rFonts w:ascii="黑体" w:eastAsia="黑体" w:hAnsi="黑体"/>
        </w:rPr>
      </w:pPr>
    </w:p>
    <w:p w:rsidR="00151E39" w:rsidRDefault="00151E39" w:rsidP="00151E39">
      <w:pPr>
        <w:adjustRightInd w:val="0"/>
        <w:rPr>
          <w:rFonts w:ascii="黑体" w:eastAsia="黑体" w:hAnsi="黑体"/>
        </w:rPr>
      </w:pPr>
    </w:p>
    <w:p w:rsidR="00151E39" w:rsidRDefault="00151E39" w:rsidP="00151E39">
      <w:pPr>
        <w:adjustRightInd w:val="0"/>
        <w:rPr>
          <w:rFonts w:ascii="黑体" w:eastAsia="黑体" w:hAnsi="黑体"/>
        </w:rPr>
      </w:pPr>
    </w:p>
    <w:p w:rsidR="00151E39" w:rsidRDefault="00151E39" w:rsidP="00151E39">
      <w:pPr>
        <w:adjustRightInd w:val="0"/>
        <w:rPr>
          <w:rFonts w:ascii="黑体" w:eastAsia="黑体" w:hAnsi="黑体"/>
        </w:rPr>
      </w:pPr>
    </w:p>
    <w:p w:rsidR="00151E39" w:rsidRDefault="00151E39" w:rsidP="00151E39">
      <w:pPr>
        <w:adjustRightInd w:val="0"/>
        <w:rPr>
          <w:rFonts w:ascii="黑体" w:eastAsia="黑体" w:hAnsi="黑体"/>
        </w:rPr>
      </w:pPr>
    </w:p>
    <w:p w:rsidR="00151E39" w:rsidRDefault="00151E39" w:rsidP="00151E39">
      <w:pPr>
        <w:adjustRightInd w:val="0"/>
        <w:rPr>
          <w:rFonts w:ascii="黑体" w:eastAsia="黑体" w:hAnsi="黑体"/>
        </w:rPr>
      </w:pPr>
    </w:p>
    <w:p w:rsidR="00151E39" w:rsidRDefault="00151E39" w:rsidP="00151E39">
      <w:pPr>
        <w:adjustRightInd w:val="0"/>
        <w:rPr>
          <w:rFonts w:ascii="黑体" w:eastAsia="黑体" w:hAnsi="黑体"/>
        </w:rPr>
      </w:pPr>
    </w:p>
    <w:p w:rsidR="00151E39" w:rsidRDefault="00151E39" w:rsidP="00151E39">
      <w:pPr>
        <w:adjustRightInd w:val="0"/>
        <w:rPr>
          <w:rFonts w:ascii="黑体" w:eastAsia="黑体" w:hAnsi="黑体"/>
        </w:rPr>
      </w:pPr>
    </w:p>
    <w:p w:rsidR="00151E39" w:rsidRDefault="00151E39" w:rsidP="00151E39">
      <w:pPr>
        <w:adjustRightInd w:val="0"/>
        <w:rPr>
          <w:rFonts w:ascii="黑体" w:eastAsia="黑体" w:hAnsi="黑体"/>
        </w:rPr>
      </w:pPr>
    </w:p>
    <w:p w:rsidR="00151E39" w:rsidRDefault="00151E39" w:rsidP="00151E39">
      <w:pPr>
        <w:adjustRightInd w:val="0"/>
        <w:rPr>
          <w:rFonts w:ascii="黑体" w:eastAsia="黑体" w:hAnsi="黑体"/>
        </w:rPr>
      </w:pPr>
    </w:p>
    <w:p w:rsidR="00151E39" w:rsidRDefault="00151E39" w:rsidP="00151E39">
      <w:pPr>
        <w:adjustRightInd w:val="0"/>
        <w:rPr>
          <w:rFonts w:ascii="黑体" w:eastAsia="黑体" w:hAnsi="黑体"/>
        </w:rPr>
      </w:pPr>
    </w:p>
    <w:p w:rsidR="00151E39" w:rsidRDefault="00151E39" w:rsidP="00151E39">
      <w:pPr>
        <w:adjustRightInd w:val="0"/>
        <w:rPr>
          <w:rFonts w:ascii="黑体" w:eastAsia="黑体" w:hAnsi="黑体" w:cs="Times New Roman"/>
        </w:rPr>
      </w:pPr>
      <w:r>
        <w:rPr>
          <w:rFonts w:ascii="黑体" w:eastAsia="黑体" w:hAnsi="黑体" w:cs="Times New Roman" w:hint="eastAsia"/>
        </w:rPr>
        <w:lastRenderedPageBreak/>
        <w:t>附件1</w:t>
      </w:r>
    </w:p>
    <w:p w:rsidR="00151E39" w:rsidRPr="00151E39" w:rsidRDefault="00151E39" w:rsidP="00151E39">
      <w:pPr>
        <w:pStyle w:val="1"/>
        <w:adjustRightInd w:val="0"/>
        <w:spacing w:before="0" w:beforeAutospacing="0" w:after="0" w:afterAutospacing="0" w:line="560" w:lineRule="exact"/>
        <w:jc w:val="center"/>
        <w:rPr>
          <w:rFonts w:ascii="方正小标宋_GBK" w:eastAsia="方正小标宋_GBK" w:hAnsi="方正小标宋简体" w:cs="方正小标宋简体" w:hint="default"/>
          <w:b w:val="0"/>
          <w:kern w:val="2"/>
          <w:sz w:val="36"/>
          <w:szCs w:val="36"/>
        </w:rPr>
      </w:pPr>
      <w:r w:rsidRPr="00151E39">
        <w:rPr>
          <w:rFonts w:ascii="方正小标宋_GBK" w:eastAsia="方正小标宋_GBK" w:hAnsi="方正小标宋简体" w:cs="方正小标宋简体"/>
          <w:b w:val="0"/>
          <w:kern w:val="2"/>
          <w:sz w:val="36"/>
          <w:szCs w:val="36"/>
        </w:rPr>
        <w:t>新疆维吾尔自治区药品监督管理局</w:t>
      </w:r>
    </w:p>
    <w:p w:rsidR="00151E39" w:rsidRPr="00151E39" w:rsidRDefault="00151E39" w:rsidP="00151E39">
      <w:pPr>
        <w:pStyle w:val="1"/>
        <w:adjustRightInd w:val="0"/>
        <w:spacing w:before="0" w:beforeAutospacing="0" w:after="0" w:afterAutospacing="0" w:line="560" w:lineRule="exact"/>
        <w:jc w:val="center"/>
        <w:rPr>
          <w:rFonts w:ascii="方正小标宋_GBK" w:eastAsia="方正小标宋_GBK" w:hAnsi="方正小标宋简体" w:cs="方正小标宋简体" w:hint="default"/>
          <w:b w:val="0"/>
          <w:kern w:val="2"/>
          <w:sz w:val="44"/>
          <w:szCs w:val="44"/>
        </w:rPr>
      </w:pPr>
      <w:r w:rsidRPr="00151E39">
        <w:rPr>
          <w:rFonts w:ascii="方正小标宋_GBK" w:eastAsia="方正小标宋_GBK" w:hAnsi="方正小标宋简体" w:cs="方正小标宋简体"/>
          <w:b w:val="0"/>
          <w:kern w:val="2"/>
          <w:sz w:val="44"/>
          <w:szCs w:val="44"/>
        </w:rPr>
        <w:t>医疗机构中药（民族药）制剂调剂使用申请表</w:t>
      </w:r>
    </w:p>
    <w:p w:rsidR="00151E39" w:rsidRDefault="00151E39" w:rsidP="00151E39">
      <w:pPr>
        <w:wordWrap w:val="0"/>
        <w:adjustRightInd w:val="0"/>
        <w:spacing w:line="390" w:lineRule="atLeast"/>
        <w:ind w:left="150" w:right="150" w:firstLine="450"/>
        <w:rPr>
          <w:rFonts w:ascii="宋体" w:hAnsi="宋体" w:cs="宋体"/>
        </w:rPr>
      </w:pPr>
      <w:r>
        <w:rPr>
          <w:rFonts w:ascii="宋体" w:hAnsi="宋体" w:cs="宋体" w:hint="eastAsia"/>
          <w:kern w:val="0"/>
          <w:sz w:val="24"/>
        </w:rPr>
        <w:t>受理号：</w:t>
      </w:r>
      <w:r>
        <w:rPr>
          <w:rFonts w:ascii="宋体" w:hAnsi="宋体" w:cs="宋体" w:hint="eastAsia"/>
          <w:kern w:val="0"/>
          <w:sz w:val="24"/>
        </w:rPr>
        <w:t xml:space="preserve">                                </w:t>
      </w:r>
      <w:r>
        <w:rPr>
          <w:rFonts w:ascii="宋体" w:hAnsi="宋体" w:cs="宋体" w:hint="eastAsia"/>
          <w:kern w:val="0"/>
          <w:sz w:val="24"/>
        </w:rPr>
        <w:t>受理日期：</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2252"/>
        <w:gridCol w:w="623"/>
        <w:gridCol w:w="733"/>
        <w:gridCol w:w="920"/>
        <w:gridCol w:w="1570"/>
      </w:tblGrid>
      <w:tr w:rsidR="00151E39" w:rsidTr="00DF1980">
        <w:trPr>
          <w:trHeight w:val="510"/>
          <w:jc w:val="center"/>
        </w:trPr>
        <w:tc>
          <w:tcPr>
            <w:tcW w:w="2675" w:type="dxa"/>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r>
              <w:rPr>
                <w:rFonts w:ascii="宋体" w:hAnsi="宋体" w:cs="宋体" w:hint="eastAsia"/>
                <w:kern w:val="0"/>
                <w:sz w:val="24"/>
              </w:rPr>
              <w:t>制剂名称</w:t>
            </w:r>
          </w:p>
        </w:tc>
        <w:tc>
          <w:tcPr>
            <w:tcW w:w="2238" w:type="dxa"/>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p>
        </w:tc>
        <w:tc>
          <w:tcPr>
            <w:tcW w:w="2261" w:type="dxa"/>
            <w:gridSpan w:val="3"/>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r>
              <w:rPr>
                <w:rFonts w:ascii="宋体" w:hAnsi="宋体" w:cs="宋体" w:hint="eastAsia"/>
                <w:kern w:val="0"/>
                <w:sz w:val="24"/>
              </w:rPr>
              <w:t>剂</w:t>
            </w:r>
            <w:r>
              <w:rPr>
                <w:rFonts w:ascii="宋体" w:hAnsi="宋体" w:cs="宋体" w:hint="eastAsia"/>
                <w:kern w:val="0"/>
                <w:sz w:val="24"/>
              </w:rPr>
              <w:t xml:space="preserve">    </w:t>
            </w:r>
            <w:r>
              <w:rPr>
                <w:rFonts w:ascii="宋体" w:hAnsi="宋体" w:cs="宋体" w:hint="eastAsia"/>
                <w:kern w:val="0"/>
                <w:sz w:val="24"/>
              </w:rPr>
              <w:t>型</w:t>
            </w:r>
          </w:p>
        </w:tc>
        <w:tc>
          <w:tcPr>
            <w:tcW w:w="1560" w:type="dxa"/>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p>
        </w:tc>
      </w:tr>
      <w:tr w:rsidR="00151E39" w:rsidTr="00DF1980">
        <w:trPr>
          <w:trHeight w:val="510"/>
          <w:jc w:val="center"/>
        </w:trPr>
        <w:tc>
          <w:tcPr>
            <w:tcW w:w="2675" w:type="dxa"/>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proofErr w:type="gramStart"/>
            <w:r>
              <w:rPr>
                <w:rFonts w:ascii="宋体" w:hAnsi="宋体" w:cs="宋体" w:hint="eastAsia"/>
                <w:kern w:val="0"/>
                <w:sz w:val="24"/>
              </w:rPr>
              <w:t>规</w:t>
            </w:r>
            <w:proofErr w:type="gramEnd"/>
            <w:r>
              <w:rPr>
                <w:rFonts w:ascii="宋体" w:hAnsi="宋体" w:cs="宋体" w:hint="eastAsia"/>
                <w:kern w:val="0"/>
                <w:sz w:val="24"/>
              </w:rPr>
              <w:t xml:space="preserve">    </w:t>
            </w:r>
            <w:r>
              <w:rPr>
                <w:rFonts w:ascii="宋体" w:hAnsi="宋体" w:cs="宋体" w:hint="eastAsia"/>
                <w:kern w:val="0"/>
                <w:sz w:val="24"/>
              </w:rPr>
              <w:t>格</w:t>
            </w:r>
          </w:p>
        </w:tc>
        <w:tc>
          <w:tcPr>
            <w:tcW w:w="2238" w:type="dxa"/>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p>
        </w:tc>
        <w:tc>
          <w:tcPr>
            <w:tcW w:w="2261" w:type="dxa"/>
            <w:gridSpan w:val="3"/>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r>
              <w:rPr>
                <w:rFonts w:ascii="宋体" w:hAnsi="宋体" w:cs="宋体" w:hint="eastAsia"/>
                <w:kern w:val="0"/>
                <w:sz w:val="24"/>
              </w:rPr>
              <w:t>有</w:t>
            </w:r>
            <w:r>
              <w:rPr>
                <w:rFonts w:ascii="宋体" w:hAnsi="宋体" w:cs="宋体" w:hint="eastAsia"/>
                <w:kern w:val="0"/>
                <w:sz w:val="24"/>
              </w:rPr>
              <w:t xml:space="preserve"> </w:t>
            </w:r>
            <w:r>
              <w:rPr>
                <w:rFonts w:ascii="宋体" w:hAnsi="宋体" w:cs="宋体" w:hint="eastAsia"/>
                <w:kern w:val="0"/>
                <w:sz w:val="24"/>
              </w:rPr>
              <w:t>效</w:t>
            </w:r>
            <w:r>
              <w:rPr>
                <w:rFonts w:ascii="宋体" w:hAnsi="宋体" w:cs="宋体" w:hint="eastAsia"/>
                <w:kern w:val="0"/>
                <w:sz w:val="24"/>
              </w:rPr>
              <w:t xml:space="preserve"> </w:t>
            </w:r>
            <w:r>
              <w:rPr>
                <w:rFonts w:ascii="宋体" w:hAnsi="宋体" w:cs="宋体" w:hint="eastAsia"/>
                <w:kern w:val="0"/>
                <w:sz w:val="24"/>
              </w:rPr>
              <w:t>期</w:t>
            </w:r>
          </w:p>
        </w:tc>
        <w:tc>
          <w:tcPr>
            <w:tcW w:w="1560" w:type="dxa"/>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p>
        </w:tc>
      </w:tr>
      <w:tr w:rsidR="00151E39" w:rsidTr="00DF1980">
        <w:trPr>
          <w:trHeight w:val="510"/>
          <w:jc w:val="center"/>
        </w:trPr>
        <w:tc>
          <w:tcPr>
            <w:tcW w:w="2675" w:type="dxa"/>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r>
              <w:rPr>
                <w:rFonts w:ascii="宋体" w:hAnsi="宋体" w:cs="宋体" w:hint="eastAsia"/>
                <w:kern w:val="0"/>
                <w:sz w:val="24"/>
              </w:rPr>
              <w:t>执行标准</w:t>
            </w:r>
          </w:p>
        </w:tc>
        <w:tc>
          <w:tcPr>
            <w:tcW w:w="2238" w:type="dxa"/>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p>
        </w:tc>
        <w:tc>
          <w:tcPr>
            <w:tcW w:w="2261" w:type="dxa"/>
            <w:gridSpan w:val="3"/>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r>
              <w:rPr>
                <w:rFonts w:ascii="宋体" w:hAnsi="宋体" w:cs="宋体" w:hint="eastAsia"/>
                <w:kern w:val="0"/>
                <w:sz w:val="24"/>
              </w:rPr>
              <w:t>批准文号</w:t>
            </w:r>
            <w:r>
              <w:rPr>
                <w:rFonts w:ascii="宋体" w:hAnsi="宋体" w:cs="宋体" w:hint="eastAsia"/>
                <w:kern w:val="0"/>
                <w:sz w:val="24"/>
              </w:rPr>
              <w:t>/</w:t>
            </w:r>
            <w:r>
              <w:rPr>
                <w:rFonts w:ascii="宋体" w:hAnsi="宋体" w:cs="宋体" w:hint="eastAsia"/>
                <w:kern w:val="0"/>
                <w:sz w:val="24"/>
              </w:rPr>
              <w:t>备案号</w:t>
            </w:r>
          </w:p>
        </w:tc>
        <w:tc>
          <w:tcPr>
            <w:tcW w:w="1560" w:type="dxa"/>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p>
        </w:tc>
      </w:tr>
      <w:tr w:rsidR="00151E39" w:rsidTr="00DF1980">
        <w:trPr>
          <w:trHeight w:val="510"/>
          <w:jc w:val="center"/>
        </w:trPr>
        <w:tc>
          <w:tcPr>
            <w:tcW w:w="2675" w:type="dxa"/>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r>
              <w:rPr>
                <w:rFonts w:ascii="宋体" w:hAnsi="宋体" w:cs="宋体" w:hint="eastAsia"/>
                <w:kern w:val="0"/>
                <w:sz w:val="24"/>
              </w:rPr>
              <w:t>与拟调剂制剂直接接触的包装材料名称</w:t>
            </w:r>
          </w:p>
        </w:tc>
        <w:tc>
          <w:tcPr>
            <w:tcW w:w="6059" w:type="dxa"/>
            <w:gridSpan w:val="5"/>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p>
        </w:tc>
      </w:tr>
      <w:tr w:rsidR="00151E39" w:rsidTr="00DF1980">
        <w:trPr>
          <w:trHeight w:val="510"/>
          <w:jc w:val="center"/>
        </w:trPr>
        <w:tc>
          <w:tcPr>
            <w:tcW w:w="2675" w:type="dxa"/>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r>
              <w:rPr>
                <w:rFonts w:ascii="宋体" w:hAnsi="宋体" w:cs="宋体" w:hint="eastAsia"/>
                <w:kern w:val="0"/>
                <w:sz w:val="24"/>
              </w:rPr>
              <w:t>申请理由</w:t>
            </w:r>
          </w:p>
        </w:tc>
        <w:tc>
          <w:tcPr>
            <w:tcW w:w="6059" w:type="dxa"/>
            <w:gridSpan w:val="5"/>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p>
        </w:tc>
      </w:tr>
      <w:tr w:rsidR="00151E39" w:rsidTr="00DF1980">
        <w:trPr>
          <w:trHeight w:val="510"/>
          <w:jc w:val="center"/>
        </w:trPr>
        <w:tc>
          <w:tcPr>
            <w:tcW w:w="2675" w:type="dxa"/>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r>
              <w:rPr>
                <w:rFonts w:ascii="宋体" w:hAnsi="宋体" w:cs="宋体" w:hint="eastAsia"/>
                <w:kern w:val="0"/>
                <w:sz w:val="24"/>
              </w:rPr>
              <w:t>使用范围</w:t>
            </w:r>
          </w:p>
        </w:tc>
        <w:tc>
          <w:tcPr>
            <w:tcW w:w="6059" w:type="dxa"/>
            <w:gridSpan w:val="5"/>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p>
        </w:tc>
      </w:tr>
      <w:tr w:rsidR="00151E39" w:rsidTr="00DF1980">
        <w:trPr>
          <w:trHeight w:val="510"/>
          <w:jc w:val="center"/>
        </w:trPr>
        <w:tc>
          <w:tcPr>
            <w:tcW w:w="2675" w:type="dxa"/>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r>
              <w:rPr>
                <w:rFonts w:ascii="宋体" w:hAnsi="宋体" w:cs="宋体" w:hint="eastAsia"/>
                <w:kern w:val="0"/>
                <w:sz w:val="24"/>
              </w:rPr>
              <w:t>调剂数量</w:t>
            </w:r>
          </w:p>
        </w:tc>
        <w:tc>
          <w:tcPr>
            <w:tcW w:w="2238" w:type="dxa"/>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r>
              <w:rPr>
                <w:rFonts w:ascii="宋体" w:hAnsi="宋体" w:cs="宋体" w:hint="eastAsia"/>
                <w:kern w:val="0"/>
                <w:sz w:val="24"/>
              </w:rPr>
              <w:t>使用期限</w:t>
            </w:r>
          </w:p>
        </w:tc>
        <w:tc>
          <w:tcPr>
            <w:tcW w:w="2474" w:type="dxa"/>
            <w:gridSpan w:val="2"/>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r>
              <w:rPr>
                <w:rFonts w:ascii="宋体" w:hAnsi="宋体" w:cs="宋体" w:hint="eastAsia"/>
                <w:kern w:val="0"/>
                <w:sz w:val="24"/>
              </w:rPr>
              <w:t>至</w:t>
            </w: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r>
      <w:tr w:rsidR="00151E39" w:rsidTr="00DF1980">
        <w:trPr>
          <w:trHeight w:val="510"/>
          <w:jc w:val="center"/>
        </w:trPr>
        <w:tc>
          <w:tcPr>
            <w:tcW w:w="2675" w:type="dxa"/>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p>
        </w:tc>
        <w:tc>
          <w:tcPr>
            <w:tcW w:w="2857" w:type="dxa"/>
            <w:gridSpan w:val="2"/>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r>
              <w:rPr>
                <w:rFonts w:ascii="宋体" w:hAnsi="宋体" w:cs="宋体" w:hint="eastAsia"/>
                <w:kern w:val="0"/>
                <w:sz w:val="24"/>
              </w:rPr>
              <w:t>调出方</w:t>
            </w:r>
          </w:p>
        </w:tc>
        <w:tc>
          <w:tcPr>
            <w:tcW w:w="3202" w:type="dxa"/>
            <w:gridSpan w:val="3"/>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r>
              <w:rPr>
                <w:rFonts w:ascii="宋体" w:hAnsi="宋体" w:cs="宋体" w:hint="eastAsia"/>
                <w:kern w:val="0"/>
                <w:sz w:val="24"/>
              </w:rPr>
              <w:t>调入方</w:t>
            </w:r>
          </w:p>
        </w:tc>
      </w:tr>
      <w:tr w:rsidR="00151E39" w:rsidTr="00DF1980">
        <w:trPr>
          <w:trHeight w:val="510"/>
          <w:jc w:val="center"/>
        </w:trPr>
        <w:tc>
          <w:tcPr>
            <w:tcW w:w="2675" w:type="dxa"/>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r>
              <w:rPr>
                <w:rFonts w:ascii="宋体" w:hAnsi="宋体" w:cs="宋体" w:hint="eastAsia"/>
                <w:kern w:val="0"/>
                <w:sz w:val="24"/>
              </w:rPr>
              <w:t>医疗机构单位名称</w:t>
            </w:r>
          </w:p>
        </w:tc>
        <w:tc>
          <w:tcPr>
            <w:tcW w:w="2857" w:type="dxa"/>
            <w:gridSpan w:val="2"/>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p>
        </w:tc>
        <w:tc>
          <w:tcPr>
            <w:tcW w:w="3202" w:type="dxa"/>
            <w:gridSpan w:val="3"/>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p>
        </w:tc>
      </w:tr>
      <w:tr w:rsidR="00151E39" w:rsidTr="00DF1980">
        <w:trPr>
          <w:trHeight w:val="510"/>
          <w:jc w:val="center"/>
        </w:trPr>
        <w:tc>
          <w:tcPr>
            <w:tcW w:w="2675" w:type="dxa"/>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r>
              <w:rPr>
                <w:rFonts w:ascii="宋体" w:hAnsi="宋体" w:cs="宋体" w:hint="eastAsia"/>
                <w:kern w:val="0"/>
                <w:sz w:val="24"/>
              </w:rPr>
              <w:t>医疗机构地址</w:t>
            </w:r>
          </w:p>
        </w:tc>
        <w:tc>
          <w:tcPr>
            <w:tcW w:w="2857" w:type="dxa"/>
            <w:gridSpan w:val="2"/>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p>
        </w:tc>
        <w:tc>
          <w:tcPr>
            <w:tcW w:w="3202" w:type="dxa"/>
            <w:gridSpan w:val="3"/>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p>
        </w:tc>
      </w:tr>
      <w:tr w:rsidR="00151E39" w:rsidTr="00DF1980">
        <w:trPr>
          <w:trHeight w:val="510"/>
          <w:jc w:val="center"/>
        </w:trPr>
        <w:tc>
          <w:tcPr>
            <w:tcW w:w="2675" w:type="dxa"/>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r>
              <w:rPr>
                <w:rFonts w:ascii="宋体" w:hAnsi="宋体" w:cs="宋体" w:hint="eastAsia"/>
                <w:kern w:val="0"/>
                <w:sz w:val="24"/>
              </w:rPr>
              <w:t>制剂配制地址</w:t>
            </w:r>
          </w:p>
        </w:tc>
        <w:tc>
          <w:tcPr>
            <w:tcW w:w="2857" w:type="dxa"/>
            <w:gridSpan w:val="2"/>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p>
        </w:tc>
        <w:tc>
          <w:tcPr>
            <w:tcW w:w="3202" w:type="dxa"/>
            <w:gridSpan w:val="3"/>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p>
        </w:tc>
      </w:tr>
      <w:tr w:rsidR="00151E39" w:rsidTr="00DF1980">
        <w:trPr>
          <w:trHeight w:val="510"/>
          <w:jc w:val="center"/>
        </w:trPr>
        <w:tc>
          <w:tcPr>
            <w:tcW w:w="2675" w:type="dxa"/>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r>
              <w:rPr>
                <w:rFonts w:ascii="宋体" w:hAnsi="宋体" w:cs="宋体" w:hint="eastAsia"/>
                <w:kern w:val="0"/>
                <w:sz w:val="24"/>
              </w:rPr>
              <w:t>《医疗机构制剂许可证》配制范围</w:t>
            </w:r>
          </w:p>
        </w:tc>
        <w:tc>
          <w:tcPr>
            <w:tcW w:w="2857" w:type="dxa"/>
            <w:gridSpan w:val="2"/>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p>
        </w:tc>
        <w:tc>
          <w:tcPr>
            <w:tcW w:w="3202" w:type="dxa"/>
            <w:gridSpan w:val="3"/>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p>
        </w:tc>
      </w:tr>
      <w:tr w:rsidR="00151E39" w:rsidTr="00DF1980">
        <w:trPr>
          <w:trHeight w:val="510"/>
          <w:jc w:val="center"/>
        </w:trPr>
        <w:tc>
          <w:tcPr>
            <w:tcW w:w="2675" w:type="dxa"/>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r>
              <w:rPr>
                <w:rFonts w:ascii="宋体" w:hAnsi="宋体" w:cs="宋体" w:hint="eastAsia"/>
                <w:kern w:val="0"/>
                <w:sz w:val="24"/>
              </w:rPr>
              <w:t>《医疗机构执业许可证》诊疗科目</w:t>
            </w:r>
          </w:p>
        </w:tc>
        <w:tc>
          <w:tcPr>
            <w:tcW w:w="2857" w:type="dxa"/>
            <w:gridSpan w:val="2"/>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p>
        </w:tc>
        <w:tc>
          <w:tcPr>
            <w:tcW w:w="3202" w:type="dxa"/>
            <w:gridSpan w:val="3"/>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p>
        </w:tc>
      </w:tr>
      <w:tr w:rsidR="00151E39" w:rsidTr="00DF1980">
        <w:trPr>
          <w:trHeight w:val="510"/>
          <w:jc w:val="center"/>
        </w:trPr>
        <w:tc>
          <w:tcPr>
            <w:tcW w:w="2675" w:type="dxa"/>
            <w:tcBorders>
              <w:top w:val="single" w:sz="4" w:space="0" w:color="auto"/>
              <w:left w:val="single" w:sz="4" w:space="0" w:color="auto"/>
              <w:bottom w:val="outset" w:sz="4" w:space="0" w:color="auto"/>
              <w:right w:val="single" w:sz="4" w:space="0" w:color="auto"/>
            </w:tcBorders>
            <w:vAlign w:val="center"/>
          </w:tcPr>
          <w:p w:rsidR="00151E39" w:rsidRDefault="00151E39" w:rsidP="00151E39">
            <w:pPr>
              <w:adjustRightInd w:val="0"/>
              <w:snapToGrid w:val="0"/>
              <w:jc w:val="center"/>
              <w:rPr>
                <w:rFonts w:ascii="宋体" w:hAnsi="宋体" w:cs="宋体"/>
              </w:rPr>
            </w:pPr>
            <w:r>
              <w:rPr>
                <w:rFonts w:ascii="宋体" w:hAnsi="宋体" w:cs="宋体" w:hint="eastAsia"/>
                <w:kern w:val="0"/>
                <w:sz w:val="24"/>
              </w:rPr>
              <w:t>联</w:t>
            </w:r>
            <w:r>
              <w:rPr>
                <w:rFonts w:ascii="宋体" w:hAnsi="宋体" w:cs="宋体" w:hint="eastAsia"/>
                <w:kern w:val="0"/>
                <w:sz w:val="24"/>
              </w:rPr>
              <w:t xml:space="preserve"> </w:t>
            </w:r>
            <w:r>
              <w:rPr>
                <w:rFonts w:ascii="宋体" w:hAnsi="宋体" w:cs="宋体" w:hint="eastAsia"/>
                <w:kern w:val="0"/>
                <w:sz w:val="24"/>
              </w:rPr>
              <w:t>系</w:t>
            </w:r>
            <w:r>
              <w:rPr>
                <w:rFonts w:ascii="宋体" w:hAnsi="宋体" w:cs="宋体" w:hint="eastAsia"/>
                <w:kern w:val="0"/>
                <w:sz w:val="24"/>
              </w:rPr>
              <w:t xml:space="preserve"> </w:t>
            </w:r>
            <w:r>
              <w:rPr>
                <w:rFonts w:ascii="宋体" w:hAnsi="宋体" w:cs="宋体" w:hint="eastAsia"/>
                <w:kern w:val="0"/>
                <w:sz w:val="24"/>
              </w:rPr>
              <w:t>人</w:t>
            </w:r>
          </w:p>
        </w:tc>
        <w:tc>
          <w:tcPr>
            <w:tcW w:w="2857" w:type="dxa"/>
            <w:gridSpan w:val="2"/>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p>
        </w:tc>
        <w:tc>
          <w:tcPr>
            <w:tcW w:w="3202" w:type="dxa"/>
            <w:gridSpan w:val="3"/>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p>
        </w:tc>
      </w:tr>
      <w:tr w:rsidR="00151E39" w:rsidTr="00DF1980">
        <w:trPr>
          <w:trHeight w:val="510"/>
          <w:jc w:val="center"/>
        </w:trPr>
        <w:tc>
          <w:tcPr>
            <w:tcW w:w="2675" w:type="dxa"/>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r>
              <w:rPr>
                <w:rFonts w:ascii="宋体" w:hAnsi="宋体" w:cs="宋体" w:hint="eastAsia"/>
                <w:kern w:val="0"/>
                <w:sz w:val="24"/>
              </w:rPr>
              <w:t>联系电话</w:t>
            </w:r>
          </w:p>
        </w:tc>
        <w:tc>
          <w:tcPr>
            <w:tcW w:w="2857" w:type="dxa"/>
            <w:gridSpan w:val="2"/>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p>
        </w:tc>
        <w:tc>
          <w:tcPr>
            <w:tcW w:w="3202" w:type="dxa"/>
            <w:gridSpan w:val="3"/>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jc w:val="center"/>
              <w:rPr>
                <w:rFonts w:ascii="宋体" w:hAnsi="宋体" w:cs="宋体"/>
              </w:rPr>
            </w:pPr>
          </w:p>
        </w:tc>
      </w:tr>
      <w:tr w:rsidR="00151E39" w:rsidTr="00DF1980">
        <w:trPr>
          <w:trHeight w:val="2211"/>
          <w:jc w:val="center"/>
        </w:trPr>
        <w:tc>
          <w:tcPr>
            <w:tcW w:w="2675" w:type="dxa"/>
            <w:tcBorders>
              <w:top w:val="single" w:sz="4" w:space="0" w:color="auto"/>
              <w:left w:val="single" w:sz="4" w:space="0" w:color="auto"/>
              <w:bottom w:val="single" w:sz="4" w:space="0" w:color="auto"/>
              <w:right w:val="single" w:sz="4" w:space="0" w:color="auto"/>
            </w:tcBorders>
            <w:vAlign w:val="center"/>
          </w:tcPr>
          <w:p w:rsidR="00151E39" w:rsidRDefault="00151E39" w:rsidP="00F52C1F">
            <w:pPr>
              <w:adjustRightInd w:val="0"/>
              <w:snapToGrid w:val="0"/>
              <w:jc w:val="center"/>
              <w:rPr>
                <w:rFonts w:ascii="宋体" w:hAnsi="宋体" w:cs="宋体"/>
              </w:rPr>
            </w:pPr>
            <w:r>
              <w:rPr>
                <w:rFonts w:ascii="宋体" w:hAnsi="宋体" w:cs="宋体" w:hint="eastAsia"/>
                <w:kern w:val="0"/>
                <w:sz w:val="24"/>
              </w:rPr>
              <w:t>法定代表人</w:t>
            </w:r>
          </w:p>
        </w:tc>
        <w:tc>
          <w:tcPr>
            <w:tcW w:w="2857" w:type="dxa"/>
            <w:gridSpan w:val="2"/>
            <w:tcBorders>
              <w:top w:val="single" w:sz="4" w:space="0" w:color="auto"/>
              <w:left w:val="single" w:sz="4" w:space="0" w:color="auto"/>
              <w:bottom w:val="single" w:sz="4" w:space="0" w:color="auto"/>
              <w:right w:val="single" w:sz="4" w:space="0" w:color="auto"/>
            </w:tcBorders>
            <w:vAlign w:val="center"/>
          </w:tcPr>
          <w:p w:rsidR="00151E39" w:rsidRDefault="00151E39" w:rsidP="00F52C1F">
            <w:pPr>
              <w:adjustRightInd w:val="0"/>
              <w:snapToGrid w:val="0"/>
              <w:jc w:val="center"/>
              <w:rPr>
                <w:rFonts w:ascii="宋体" w:hAnsi="宋体" w:cs="宋体"/>
              </w:rPr>
            </w:pPr>
            <w:r>
              <w:rPr>
                <w:rFonts w:ascii="宋体" w:hAnsi="宋体" w:cs="宋体" w:hint="eastAsia"/>
                <w:kern w:val="0"/>
                <w:sz w:val="24"/>
              </w:rPr>
              <w:t xml:space="preserve">         </w:t>
            </w:r>
            <w:r>
              <w:rPr>
                <w:rFonts w:ascii="宋体" w:hAnsi="宋体" w:cs="宋体" w:hint="eastAsia"/>
                <w:kern w:val="0"/>
                <w:sz w:val="24"/>
              </w:rPr>
              <w:t>（签字及公章）</w:t>
            </w:r>
          </w:p>
          <w:p w:rsidR="00151E39" w:rsidRDefault="00151E39" w:rsidP="00F52C1F">
            <w:pPr>
              <w:adjustRightInd w:val="0"/>
              <w:snapToGrid w:val="0"/>
              <w:jc w:val="center"/>
              <w:rPr>
                <w:rFonts w:ascii="宋体" w:hAnsi="宋体" w:cs="宋体"/>
              </w:rPr>
            </w:pPr>
            <w:r>
              <w:rPr>
                <w:rFonts w:ascii="宋体" w:hAnsi="宋体" w:cs="宋体" w:hint="eastAsia"/>
                <w:kern w:val="0"/>
                <w:sz w:val="24"/>
              </w:rPr>
              <w:t>日期：</w:t>
            </w: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c>
          <w:tcPr>
            <w:tcW w:w="3202" w:type="dxa"/>
            <w:gridSpan w:val="3"/>
            <w:tcBorders>
              <w:top w:val="single" w:sz="4" w:space="0" w:color="auto"/>
              <w:left w:val="single" w:sz="4" w:space="0" w:color="auto"/>
              <w:bottom w:val="single" w:sz="4" w:space="0" w:color="auto"/>
              <w:right w:val="single" w:sz="4" w:space="0" w:color="auto"/>
            </w:tcBorders>
            <w:vAlign w:val="center"/>
          </w:tcPr>
          <w:p w:rsidR="00151E39" w:rsidRDefault="00151E39" w:rsidP="00151E39">
            <w:pPr>
              <w:adjustRightInd w:val="0"/>
              <w:snapToGrid w:val="0"/>
              <w:ind w:firstLineChars="500" w:firstLine="1179"/>
              <w:jc w:val="center"/>
              <w:rPr>
                <w:rFonts w:ascii="宋体" w:hAnsi="宋体" w:cs="宋体"/>
              </w:rPr>
            </w:pPr>
            <w:r>
              <w:rPr>
                <w:rFonts w:ascii="宋体" w:hAnsi="宋体" w:cs="宋体" w:hint="eastAsia"/>
                <w:kern w:val="0"/>
                <w:sz w:val="24"/>
              </w:rPr>
              <w:t xml:space="preserve"> </w:t>
            </w:r>
            <w:r>
              <w:rPr>
                <w:rFonts w:ascii="宋体" w:hAnsi="宋体" w:cs="宋体" w:hint="eastAsia"/>
                <w:kern w:val="0"/>
                <w:sz w:val="24"/>
              </w:rPr>
              <w:t>（签字及公章）</w:t>
            </w:r>
          </w:p>
          <w:p w:rsidR="00151E39" w:rsidRDefault="00151E39" w:rsidP="00F52C1F">
            <w:pPr>
              <w:adjustRightInd w:val="0"/>
              <w:snapToGrid w:val="0"/>
              <w:jc w:val="center"/>
              <w:rPr>
                <w:rFonts w:ascii="宋体" w:hAnsi="宋体" w:cs="宋体"/>
              </w:rPr>
            </w:pPr>
            <w:r>
              <w:rPr>
                <w:rFonts w:ascii="宋体" w:hAnsi="宋体" w:cs="宋体" w:hint="eastAsia"/>
                <w:kern w:val="0"/>
                <w:sz w:val="24"/>
              </w:rPr>
              <w:t>日期：</w:t>
            </w: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r>
    </w:tbl>
    <w:p w:rsidR="00151E39" w:rsidRDefault="00151E39" w:rsidP="00151E39">
      <w:pPr>
        <w:wordWrap w:val="0"/>
        <w:adjustRightInd w:val="0"/>
        <w:spacing w:line="390" w:lineRule="atLeast"/>
        <w:ind w:right="150"/>
        <w:rPr>
          <w:rFonts w:ascii="黑体" w:eastAsia="黑体" w:hAnsi="黑体" w:cs="Times New Roman"/>
        </w:rPr>
      </w:pPr>
      <w:r>
        <w:rPr>
          <w:rFonts w:ascii="黑体" w:eastAsia="黑体" w:hAnsi="黑体" w:cs="Times New Roman" w:hint="eastAsia"/>
        </w:rPr>
        <w:lastRenderedPageBreak/>
        <w:t>附件2</w:t>
      </w:r>
    </w:p>
    <w:p w:rsidR="00151E39" w:rsidRPr="00151E39" w:rsidRDefault="00151E39" w:rsidP="00151E39">
      <w:pPr>
        <w:pStyle w:val="1"/>
        <w:adjustRightInd w:val="0"/>
        <w:spacing w:before="0" w:beforeAutospacing="0" w:after="0" w:afterAutospacing="0" w:line="560" w:lineRule="exact"/>
        <w:jc w:val="center"/>
        <w:rPr>
          <w:rFonts w:ascii="方正小标宋_GBK" w:eastAsia="方正小标宋_GBK" w:hAnsi="方正小标宋简体" w:cs="方正小标宋简体" w:hint="default"/>
          <w:b w:val="0"/>
          <w:kern w:val="2"/>
          <w:sz w:val="36"/>
          <w:szCs w:val="36"/>
        </w:rPr>
      </w:pPr>
      <w:r w:rsidRPr="00151E39">
        <w:rPr>
          <w:rFonts w:ascii="方正小标宋_GBK" w:eastAsia="方正小标宋_GBK" w:hAnsi="方正小标宋简体" w:cs="方正小标宋简体"/>
          <w:b w:val="0"/>
          <w:kern w:val="2"/>
          <w:sz w:val="36"/>
          <w:szCs w:val="36"/>
        </w:rPr>
        <w:t>新疆维吾尔自治区药品监督管理局</w:t>
      </w:r>
    </w:p>
    <w:p w:rsidR="00151E39" w:rsidRPr="00151E39" w:rsidRDefault="00151E39" w:rsidP="00151E39">
      <w:pPr>
        <w:pStyle w:val="1"/>
        <w:adjustRightInd w:val="0"/>
        <w:spacing w:before="0" w:beforeAutospacing="0" w:after="0" w:afterAutospacing="0" w:line="560" w:lineRule="exact"/>
        <w:jc w:val="center"/>
        <w:rPr>
          <w:rFonts w:ascii="方正小标宋_GBK" w:eastAsia="方正小标宋_GBK" w:hAnsi="方正小标宋简体" w:cs="方正小标宋简体" w:hint="default"/>
          <w:b w:val="0"/>
          <w:kern w:val="2"/>
          <w:sz w:val="44"/>
          <w:szCs w:val="44"/>
        </w:rPr>
      </w:pPr>
      <w:r w:rsidRPr="00151E39">
        <w:rPr>
          <w:rFonts w:ascii="方正小标宋_GBK" w:eastAsia="方正小标宋_GBK" w:hAnsi="方正小标宋简体" w:cs="方正小标宋简体"/>
          <w:b w:val="0"/>
          <w:kern w:val="2"/>
          <w:sz w:val="44"/>
          <w:szCs w:val="44"/>
        </w:rPr>
        <w:t>医疗机构中药（民族药）制剂调剂使用批件</w:t>
      </w:r>
    </w:p>
    <w:p w:rsidR="00151E39" w:rsidRDefault="00151E39" w:rsidP="00151E39">
      <w:pPr>
        <w:wordWrap w:val="0"/>
        <w:adjustRightInd w:val="0"/>
        <w:snapToGrid w:val="0"/>
        <w:spacing w:line="390" w:lineRule="atLeast"/>
        <w:ind w:left="150" w:right="150" w:firstLineChars="200" w:firstLine="472"/>
        <w:rPr>
          <w:rFonts w:ascii="宋体" w:hAnsi="宋体" w:cs="宋体"/>
        </w:rPr>
      </w:pPr>
      <w:r>
        <w:rPr>
          <w:rFonts w:ascii="宋体" w:hAnsi="宋体" w:cs="宋体" w:hint="eastAsia"/>
          <w:kern w:val="0"/>
          <w:sz w:val="24"/>
        </w:rPr>
        <w:t>根据《新疆维吾尔自治区医疗机构中药（民族药）制剂调剂使用管理办法》及有关规定，兹许可以下医疗机构制剂调剂使用。</w:t>
      </w:r>
    </w:p>
    <w:p w:rsidR="00151E39" w:rsidRDefault="00151E39" w:rsidP="00151E39">
      <w:pPr>
        <w:wordWrap w:val="0"/>
        <w:adjustRightInd w:val="0"/>
        <w:spacing w:line="390" w:lineRule="atLeast"/>
        <w:ind w:left="150" w:right="150" w:firstLine="450"/>
        <w:rPr>
          <w:rFonts w:ascii="宋体" w:hAnsi="宋体" w:cs="宋体"/>
        </w:rPr>
      </w:pPr>
      <w:r>
        <w:rPr>
          <w:rFonts w:ascii="宋体" w:hAnsi="宋体" w:cs="宋体" w:hint="eastAsia"/>
          <w:kern w:val="0"/>
          <w:sz w:val="24"/>
        </w:rPr>
        <w:t>受理号：</w:t>
      </w:r>
      <w:r>
        <w:rPr>
          <w:rFonts w:ascii="宋体" w:hAnsi="宋体" w:cs="宋体" w:hint="eastAsia"/>
          <w:kern w:val="0"/>
          <w:sz w:val="24"/>
        </w:rPr>
        <w:t xml:space="preserve">                                         </w:t>
      </w:r>
      <w:r>
        <w:rPr>
          <w:rFonts w:ascii="宋体" w:hAnsi="宋体" w:cs="宋体" w:hint="eastAsia"/>
          <w:kern w:val="0"/>
          <w:sz w:val="24"/>
        </w:rPr>
        <w:t>批件号：</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2"/>
        <w:gridCol w:w="1726"/>
        <w:gridCol w:w="1098"/>
        <w:gridCol w:w="1440"/>
        <w:gridCol w:w="2323"/>
      </w:tblGrid>
      <w:tr w:rsidR="00151E39" w:rsidRPr="00DF1980" w:rsidTr="00DF1980">
        <w:trPr>
          <w:trHeight w:val="454"/>
          <w:jc w:val="center"/>
        </w:trPr>
        <w:tc>
          <w:tcPr>
            <w:tcW w:w="246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制剂名称</w:t>
            </w:r>
          </w:p>
        </w:tc>
        <w:tc>
          <w:tcPr>
            <w:tcW w:w="2824" w:type="dxa"/>
            <w:gridSpan w:val="2"/>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剂</w:t>
            </w:r>
            <w:r w:rsidRPr="00DF1980">
              <w:rPr>
                <w:rFonts w:ascii="宋体" w:hAnsi="宋体" w:cs="宋体" w:hint="eastAsia"/>
                <w:kern w:val="0"/>
                <w:sz w:val="24"/>
                <w:szCs w:val="24"/>
              </w:rPr>
              <w:t xml:space="preserve">    </w:t>
            </w:r>
            <w:r w:rsidRPr="00DF1980">
              <w:rPr>
                <w:rFonts w:ascii="宋体" w:hAnsi="宋体" w:cs="宋体" w:hint="eastAsia"/>
                <w:kern w:val="0"/>
                <w:sz w:val="24"/>
                <w:szCs w:val="24"/>
              </w:rPr>
              <w:t>型</w:t>
            </w:r>
          </w:p>
        </w:tc>
        <w:tc>
          <w:tcPr>
            <w:tcW w:w="2323"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r>
      <w:tr w:rsidR="00151E39" w:rsidRPr="00DF1980" w:rsidTr="00DF1980">
        <w:trPr>
          <w:trHeight w:val="454"/>
          <w:jc w:val="center"/>
        </w:trPr>
        <w:tc>
          <w:tcPr>
            <w:tcW w:w="246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roofErr w:type="gramStart"/>
            <w:r w:rsidRPr="00DF1980">
              <w:rPr>
                <w:rFonts w:ascii="宋体" w:hAnsi="宋体" w:cs="宋体" w:hint="eastAsia"/>
                <w:kern w:val="0"/>
                <w:sz w:val="24"/>
                <w:szCs w:val="24"/>
              </w:rPr>
              <w:t>规</w:t>
            </w:r>
            <w:proofErr w:type="gramEnd"/>
            <w:r w:rsidRPr="00DF1980">
              <w:rPr>
                <w:rFonts w:ascii="宋体" w:hAnsi="宋体" w:cs="宋体" w:hint="eastAsia"/>
                <w:kern w:val="0"/>
                <w:sz w:val="24"/>
                <w:szCs w:val="24"/>
              </w:rPr>
              <w:t xml:space="preserve">    </w:t>
            </w:r>
            <w:r w:rsidRPr="00DF1980">
              <w:rPr>
                <w:rFonts w:ascii="宋体" w:hAnsi="宋体" w:cs="宋体" w:hint="eastAsia"/>
                <w:kern w:val="0"/>
                <w:sz w:val="24"/>
                <w:szCs w:val="24"/>
              </w:rPr>
              <w:t>格</w:t>
            </w:r>
          </w:p>
        </w:tc>
        <w:tc>
          <w:tcPr>
            <w:tcW w:w="2824" w:type="dxa"/>
            <w:gridSpan w:val="2"/>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有</w:t>
            </w:r>
            <w:r w:rsidRPr="00DF1980">
              <w:rPr>
                <w:rFonts w:ascii="宋体" w:hAnsi="宋体" w:cs="宋体" w:hint="eastAsia"/>
                <w:kern w:val="0"/>
                <w:sz w:val="24"/>
                <w:szCs w:val="24"/>
              </w:rPr>
              <w:t xml:space="preserve"> </w:t>
            </w:r>
            <w:r w:rsidRPr="00DF1980">
              <w:rPr>
                <w:rFonts w:ascii="宋体" w:hAnsi="宋体" w:cs="宋体" w:hint="eastAsia"/>
                <w:kern w:val="0"/>
                <w:sz w:val="24"/>
                <w:szCs w:val="24"/>
              </w:rPr>
              <w:t>效</w:t>
            </w:r>
            <w:r w:rsidRPr="00DF1980">
              <w:rPr>
                <w:rFonts w:ascii="宋体" w:hAnsi="宋体" w:cs="宋体" w:hint="eastAsia"/>
                <w:kern w:val="0"/>
                <w:sz w:val="24"/>
                <w:szCs w:val="24"/>
              </w:rPr>
              <w:t xml:space="preserve"> </w:t>
            </w:r>
            <w:r w:rsidRPr="00DF1980">
              <w:rPr>
                <w:rFonts w:ascii="宋体" w:hAnsi="宋体" w:cs="宋体" w:hint="eastAsia"/>
                <w:kern w:val="0"/>
                <w:sz w:val="24"/>
                <w:szCs w:val="24"/>
              </w:rPr>
              <w:t>期</w:t>
            </w:r>
          </w:p>
        </w:tc>
        <w:tc>
          <w:tcPr>
            <w:tcW w:w="2323"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r>
      <w:tr w:rsidR="00151E39" w:rsidRPr="00DF1980" w:rsidTr="00DF1980">
        <w:trPr>
          <w:trHeight w:val="454"/>
          <w:jc w:val="center"/>
        </w:trPr>
        <w:tc>
          <w:tcPr>
            <w:tcW w:w="246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执行标准</w:t>
            </w:r>
          </w:p>
        </w:tc>
        <w:tc>
          <w:tcPr>
            <w:tcW w:w="2824" w:type="dxa"/>
            <w:gridSpan w:val="2"/>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批准文号</w:t>
            </w:r>
            <w:r w:rsidRPr="00DF1980">
              <w:rPr>
                <w:rFonts w:ascii="宋体" w:hAnsi="宋体" w:cs="宋体" w:hint="eastAsia"/>
                <w:kern w:val="0"/>
                <w:sz w:val="24"/>
                <w:szCs w:val="24"/>
              </w:rPr>
              <w:t>/</w:t>
            </w:r>
            <w:r w:rsidRPr="00DF1980">
              <w:rPr>
                <w:rFonts w:ascii="宋体" w:hAnsi="宋体" w:cs="宋体" w:hint="eastAsia"/>
                <w:kern w:val="0"/>
                <w:sz w:val="24"/>
                <w:szCs w:val="24"/>
              </w:rPr>
              <w:t>备案号</w:t>
            </w:r>
          </w:p>
        </w:tc>
        <w:tc>
          <w:tcPr>
            <w:tcW w:w="2323"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r>
      <w:tr w:rsidR="00151E39" w:rsidRPr="00DF1980" w:rsidTr="00DF1980">
        <w:trPr>
          <w:trHeight w:val="454"/>
          <w:jc w:val="center"/>
        </w:trPr>
        <w:tc>
          <w:tcPr>
            <w:tcW w:w="246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与拟调剂制剂直接接触的包装材料名称</w:t>
            </w:r>
          </w:p>
        </w:tc>
        <w:tc>
          <w:tcPr>
            <w:tcW w:w="2824" w:type="dxa"/>
            <w:gridSpan w:val="2"/>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调剂数量</w:t>
            </w:r>
          </w:p>
        </w:tc>
        <w:tc>
          <w:tcPr>
            <w:tcW w:w="2323"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r>
      <w:tr w:rsidR="00151E39" w:rsidRPr="00DF1980" w:rsidTr="00DF1980">
        <w:trPr>
          <w:trHeight w:val="454"/>
          <w:jc w:val="center"/>
        </w:trPr>
        <w:tc>
          <w:tcPr>
            <w:tcW w:w="246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使用范围</w:t>
            </w:r>
          </w:p>
        </w:tc>
        <w:tc>
          <w:tcPr>
            <w:tcW w:w="6587" w:type="dxa"/>
            <w:gridSpan w:val="4"/>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r>
      <w:tr w:rsidR="00151E39" w:rsidRPr="00DF1980" w:rsidTr="00DF1980">
        <w:trPr>
          <w:trHeight w:val="454"/>
          <w:jc w:val="center"/>
        </w:trPr>
        <w:tc>
          <w:tcPr>
            <w:tcW w:w="246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使用期限</w:t>
            </w:r>
          </w:p>
        </w:tc>
        <w:tc>
          <w:tcPr>
            <w:tcW w:w="6587" w:type="dxa"/>
            <w:gridSpan w:val="4"/>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r>
      <w:tr w:rsidR="00151E39" w:rsidRPr="00DF1980" w:rsidTr="00DF1980">
        <w:trPr>
          <w:trHeight w:val="454"/>
          <w:jc w:val="center"/>
        </w:trPr>
        <w:tc>
          <w:tcPr>
            <w:tcW w:w="2462" w:type="dxa"/>
            <w:vMerge w:val="restart"/>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调出</w:t>
            </w:r>
            <w:proofErr w:type="gramStart"/>
            <w:r w:rsidRPr="00DF1980">
              <w:rPr>
                <w:rFonts w:ascii="宋体" w:hAnsi="宋体" w:cs="宋体" w:hint="eastAsia"/>
                <w:kern w:val="0"/>
                <w:sz w:val="24"/>
                <w:szCs w:val="24"/>
              </w:rPr>
              <w:t>方医疗</w:t>
            </w:r>
            <w:proofErr w:type="gramEnd"/>
            <w:r w:rsidRPr="00DF1980">
              <w:rPr>
                <w:rFonts w:ascii="宋体" w:hAnsi="宋体" w:cs="宋体" w:hint="eastAsia"/>
                <w:kern w:val="0"/>
                <w:sz w:val="24"/>
                <w:szCs w:val="24"/>
              </w:rPr>
              <w:t>机构</w:t>
            </w:r>
          </w:p>
        </w:tc>
        <w:tc>
          <w:tcPr>
            <w:tcW w:w="1726"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单位名称</w:t>
            </w:r>
          </w:p>
        </w:tc>
        <w:tc>
          <w:tcPr>
            <w:tcW w:w="4861" w:type="dxa"/>
            <w:gridSpan w:val="3"/>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r>
      <w:tr w:rsidR="00151E39" w:rsidRPr="00DF1980" w:rsidTr="00DF1980">
        <w:trPr>
          <w:trHeight w:val="454"/>
          <w:jc w:val="center"/>
        </w:trPr>
        <w:tc>
          <w:tcPr>
            <w:tcW w:w="2462" w:type="dxa"/>
            <w:vMerge/>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rPr>
                <w:rFonts w:ascii="宋体" w:hAnsi="宋体" w:cs="宋体"/>
                <w:sz w:val="24"/>
                <w:szCs w:val="24"/>
              </w:rPr>
            </w:pPr>
          </w:p>
        </w:tc>
        <w:tc>
          <w:tcPr>
            <w:tcW w:w="1726"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配制地址</w:t>
            </w:r>
          </w:p>
        </w:tc>
        <w:tc>
          <w:tcPr>
            <w:tcW w:w="4861" w:type="dxa"/>
            <w:gridSpan w:val="3"/>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r>
      <w:tr w:rsidR="00151E39" w:rsidRPr="00DF1980" w:rsidTr="00DF1980">
        <w:trPr>
          <w:trHeight w:val="454"/>
          <w:jc w:val="center"/>
        </w:trPr>
        <w:tc>
          <w:tcPr>
            <w:tcW w:w="2462" w:type="dxa"/>
            <w:vMerge/>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rPr>
                <w:rFonts w:ascii="宋体" w:hAnsi="宋体" w:cs="宋体"/>
                <w:sz w:val="24"/>
                <w:szCs w:val="24"/>
              </w:rPr>
            </w:pPr>
          </w:p>
        </w:tc>
        <w:tc>
          <w:tcPr>
            <w:tcW w:w="1726"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配制许可范围</w:t>
            </w:r>
          </w:p>
        </w:tc>
        <w:tc>
          <w:tcPr>
            <w:tcW w:w="4861" w:type="dxa"/>
            <w:gridSpan w:val="3"/>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r>
      <w:tr w:rsidR="00151E39" w:rsidRPr="00DF1980" w:rsidTr="00DF1980">
        <w:trPr>
          <w:trHeight w:val="454"/>
          <w:jc w:val="center"/>
        </w:trPr>
        <w:tc>
          <w:tcPr>
            <w:tcW w:w="2462" w:type="dxa"/>
            <w:vMerge w:val="restart"/>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调入</w:t>
            </w:r>
            <w:proofErr w:type="gramStart"/>
            <w:r w:rsidRPr="00DF1980">
              <w:rPr>
                <w:rFonts w:ascii="宋体" w:hAnsi="宋体" w:cs="宋体" w:hint="eastAsia"/>
                <w:kern w:val="0"/>
                <w:sz w:val="24"/>
                <w:szCs w:val="24"/>
              </w:rPr>
              <w:t>方医疗</w:t>
            </w:r>
            <w:proofErr w:type="gramEnd"/>
            <w:r w:rsidRPr="00DF1980">
              <w:rPr>
                <w:rFonts w:ascii="宋体" w:hAnsi="宋体" w:cs="宋体" w:hint="eastAsia"/>
                <w:kern w:val="0"/>
                <w:sz w:val="24"/>
                <w:szCs w:val="24"/>
              </w:rPr>
              <w:t>机构</w:t>
            </w:r>
          </w:p>
        </w:tc>
        <w:tc>
          <w:tcPr>
            <w:tcW w:w="1726"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单位名称</w:t>
            </w:r>
          </w:p>
        </w:tc>
        <w:tc>
          <w:tcPr>
            <w:tcW w:w="4861" w:type="dxa"/>
            <w:gridSpan w:val="3"/>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r>
      <w:tr w:rsidR="00151E39" w:rsidRPr="00DF1980" w:rsidTr="00DF1980">
        <w:trPr>
          <w:trHeight w:val="454"/>
          <w:jc w:val="center"/>
        </w:trPr>
        <w:tc>
          <w:tcPr>
            <w:tcW w:w="2462" w:type="dxa"/>
            <w:vMerge/>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rPr>
                <w:rFonts w:ascii="宋体" w:hAnsi="宋体" w:cs="宋体"/>
                <w:sz w:val="24"/>
                <w:szCs w:val="24"/>
              </w:rPr>
            </w:pPr>
          </w:p>
        </w:tc>
        <w:tc>
          <w:tcPr>
            <w:tcW w:w="1726"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地</w:t>
            </w:r>
            <w:r w:rsidRPr="00DF1980">
              <w:rPr>
                <w:rFonts w:ascii="宋体" w:hAnsi="宋体" w:cs="宋体" w:hint="eastAsia"/>
                <w:kern w:val="0"/>
                <w:sz w:val="24"/>
                <w:szCs w:val="24"/>
              </w:rPr>
              <w:t xml:space="preserve">    </w:t>
            </w:r>
            <w:r w:rsidRPr="00DF1980">
              <w:rPr>
                <w:rFonts w:ascii="宋体" w:hAnsi="宋体" w:cs="宋体" w:hint="eastAsia"/>
                <w:kern w:val="0"/>
                <w:sz w:val="24"/>
                <w:szCs w:val="24"/>
              </w:rPr>
              <w:t>址</w:t>
            </w:r>
          </w:p>
        </w:tc>
        <w:tc>
          <w:tcPr>
            <w:tcW w:w="4861" w:type="dxa"/>
            <w:gridSpan w:val="3"/>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r>
      <w:tr w:rsidR="00151E39" w:rsidRPr="00DF1980" w:rsidTr="00DF1980">
        <w:trPr>
          <w:trHeight w:val="454"/>
          <w:jc w:val="center"/>
        </w:trPr>
        <w:tc>
          <w:tcPr>
            <w:tcW w:w="2462" w:type="dxa"/>
            <w:vMerge/>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rPr>
                <w:rFonts w:ascii="宋体" w:hAnsi="宋体" w:cs="宋体"/>
                <w:sz w:val="24"/>
                <w:szCs w:val="24"/>
              </w:rPr>
            </w:pPr>
          </w:p>
        </w:tc>
        <w:tc>
          <w:tcPr>
            <w:tcW w:w="1726"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诊疗科目</w:t>
            </w:r>
          </w:p>
        </w:tc>
        <w:tc>
          <w:tcPr>
            <w:tcW w:w="4861" w:type="dxa"/>
            <w:gridSpan w:val="3"/>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r>
      <w:tr w:rsidR="00151E39" w:rsidRPr="00DF1980" w:rsidTr="00DF1980">
        <w:trPr>
          <w:trHeight w:val="454"/>
          <w:jc w:val="center"/>
        </w:trPr>
        <w:tc>
          <w:tcPr>
            <w:tcW w:w="246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有效期限</w:t>
            </w:r>
          </w:p>
        </w:tc>
        <w:tc>
          <w:tcPr>
            <w:tcW w:w="6587" w:type="dxa"/>
            <w:gridSpan w:val="4"/>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rPr>
                <w:rFonts w:ascii="宋体" w:hAnsi="宋体" w:cs="宋体"/>
                <w:sz w:val="24"/>
                <w:szCs w:val="24"/>
              </w:rPr>
            </w:pPr>
            <w:r w:rsidRPr="00DF1980">
              <w:rPr>
                <w:rFonts w:ascii="宋体" w:hAnsi="宋体" w:cs="宋体" w:hint="eastAsia"/>
                <w:kern w:val="0"/>
                <w:sz w:val="24"/>
                <w:szCs w:val="24"/>
              </w:rPr>
              <w:t>本批件有效期至</w:t>
            </w:r>
            <w:r w:rsidRPr="00DF1980">
              <w:rPr>
                <w:rFonts w:ascii="宋体" w:hAnsi="宋体" w:cs="宋体" w:hint="eastAsia"/>
                <w:kern w:val="0"/>
                <w:sz w:val="24"/>
                <w:szCs w:val="24"/>
              </w:rPr>
              <w:t xml:space="preserve">       </w:t>
            </w:r>
            <w:r w:rsidRPr="00DF1980">
              <w:rPr>
                <w:rFonts w:ascii="宋体" w:hAnsi="宋体" w:cs="宋体" w:hint="eastAsia"/>
                <w:kern w:val="0"/>
                <w:sz w:val="24"/>
                <w:szCs w:val="24"/>
              </w:rPr>
              <w:t>年</w:t>
            </w:r>
            <w:r w:rsidRPr="00DF1980">
              <w:rPr>
                <w:rFonts w:ascii="宋体" w:hAnsi="宋体" w:cs="宋体" w:hint="eastAsia"/>
                <w:kern w:val="0"/>
                <w:sz w:val="24"/>
                <w:szCs w:val="24"/>
              </w:rPr>
              <w:t xml:space="preserve">    </w:t>
            </w:r>
            <w:r w:rsidRPr="00DF1980">
              <w:rPr>
                <w:rFonts w:ascii="宋体" w:hAnsi="宋体" w:cs="宋体" w:hint="eastAsia"/>
                <w:kern w:val="0"/>
                <w:sz w:val="24"/>
                <w:szCs w:val="24"/>
              </w:rPr>
              <w:t>月</w:t>
            </w:r>
            <w:r w:rsidRPr="00DF1980">
              <w:rPr>
                <w:rFonts w:ascii="宋体" w:hAnsi="宋体" w:cs="宋体" w:hint="eastAsia"/>
                <w:kern w:val="0"/>
                <w:sz w:val="24"/>
                <w:szCs w:val="24"/>
              </w:rPr>
              <w:t xml:space="preserve">    </w:t>
            </w:r>
            <w:r w:rsidRPr="00DF1980">
              <w:rPr>
                <w:rFonts w:ascii="宋体" w:hAnsi="宋体" w:cs="宋体" w:hint="eastAsia"/>
                <w:kern w:val="0"/>
                <w:sz w:val="24"/>
                <w:szCs w:val="24"/>
              </w:rPr>
              <w:t>日</w:t>
            </w:r>
          </w:p>
        </w:tc>
      </w:tr>
      <w:tr w:rsidR="00151E39" w:rsidRPr="00DF1980" w:rsidTr="00DF1980">
        <w:trPr>
          <w:trHeight w:val="454"/>
          <w:jc w:val="center"/>
        </w:trPr>
        <w:tc>
          <w:tcPr>
            <w:tcW w:w="246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主</w:t>
            </w:r>
            <w:r w:rsidRPr="00DF1980">
              <w:rPr>
                <w:rFonts w:ascii="宋体" w:hAnsi="宋体" w:cs="宋体" w:hint="eastAsia"/>
                <w:kern w:val="0"/>
                <w:sz w:val="24"/>
                <w:szCs w:val="24"/>
              </w:rPr>
              <w:t xml:space="preserve">    </w:t>
            </w:r>
            <w:r w:rsidRPr="00DF1980">
              <w:rPr>
                <w:rFonts w:ascii="宋体" w:hAnsi="宋体" w:cs="宋体" w:hint="eastAsia"/>
                <w:kern w:val="0"/>
                <w:sz w:val="24"/>
                <w:szCs w:val="24"/>
              </w:rPr>
              <w:t>送</w:t>
            </w:r>
          </w:p>
        </w:tc>
        <w:tc>
          <w:tcPr>
            <w:tcW w:w="6587" w:type="dxa"/>
            <w:gridSpan w:val="4"/>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r>
      <w:tr w:rsidR="00151E39" w:rsidRPr="00DF1980" w:rsidTr="00DF1980">
        <w:trPr>
          <w:trHeight w:val="454"/>
          <w:jc w:val="center"/>
        </w:trPr>
        <w:tc>
          <w:tcPr>
            <w:tcW w:w="246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抄</w:t>
            </w:r>
            <w:r w:rsidRPr="00DF1980">
              <w:rPr>
                <w:rFonts w:ascii="宋体" w:hAnsi="宋体" w:cs="宋体" w:hint="eastAsia"/>
                <w:kern w:val="0"/>
                <w:sz w:val="24"/>
                <w:szCs w:val="24"/>
              </w:rPr>
              <w:t xml:space="preserve">    </w:t>
            </w:r>
            <w:r w:rsidRPr="00DF1980">
              <w:rPr>
                <w:rFonts w:ascii="宋体" w:hAnsi="宋体" w:cs="宋体" w:hint="eastAsia"/>
                <w:kern w:val="0"/>
                <w:sz w:val="24"/>
                <w:szCs w:val="24"/>
              </w:rPr>
              <w:t>送</w:t>
            </w:r>
          </w:p>
        </w:tc>
        <w:tc>
          <w:tcPr>
            <w:tcW w:w="6587" w:type="dxa"/>
            <w:gridSpan w:val="4"/>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r>
      <w:tr w:rsidR="00151E39" w:rsidRPr="00DF1980" w:rsidTr="00DF1980">
        <w:trPr>
          <w:trHeight w:val="454"/>
          <w:jc w:val="center"/>
        </w:trPr>
        <w:tc>
          <w:tcPr>
            <w:tcW w:w="246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附</w:t>
            </w:r>
            <w:r w:rsidRPr="00DF1980">
              <w:rPr>
                <w:rFonts w:ascii="宋体" w:hAnsi="宋体" w:cs="宋体" w:hint="eastAsia"/>
                <w:kern w:val="0"/>
                <w:sz w:val="24"/>
                <w:szCs w:val="24"/>
              </w:rPr>
              <w:t xml:space="preserve">    </w:t>
            </w:r>
            <w:r w:rsidRPr="00DF1980">
              <w:rPr>
                <w:rFonts w:ascii="宋体" w:hAnsi="宋体" w:cs="宋体" w:hint="eastAsia"/>
                <w:kern w:val="0"/>
                <w:sz w:val="24"/>
                <w:szCs w:val="24"/>
              </w:rPr>
              <w:t>件</w:t>
            </w:r>
          </w:p>
        </w:tc>
        <w:tc>
          <w:tcPr>
            <w:tcW w:w="6587" w:type="dxa"/>
            <w:gridSpan w:val="4"/>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r>
      <w:tr w:rsidR="00151E39" w:rsidRPr="00DF1980" w:rsidTr="00DF1980">
        <w:trPr>
          <w:trHeight w:val="454"/>
          <w:jc w:val="center"/>
        </w:trPr>
        <w:tc>
          <w:tcPr>
            <w:tcW w:w="246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备</w:t>
            </w:r>
            <w:r w:rsidRPr="00DF1980">
              <w:rPr>
                <w:rFonts w:ascii="宋体" w:hAnsi="宋体" w:cs="宋体" w:hint="eastAsia"/>
                <w:kern w:val="0"/>
                <w:sz w:val="24"/>
                <w:szCs w:val="24"/>
              </w:rPr>
              <w:t xml:space="preserve">    </w:t>
            </w:r>
            <w:r w:rsidRPr="00DF1980">
              <w:rPr>
                <w:rFonts w:ascii="宋体" w:hAnsi="宋体" w:cs="宋体" w:hint="eastAsia"/>
                <w:kern w:val="0"/>
                <w:sz w:val="24"/>
                <w:szCs w:val="24"/>
              </w:rPr>
              <w:t>注</w:t>
            </w:r>
          </w:p>
        </w:tc>
        <w:tc>
          <w:tcPr>
            <w:tcW w:w="6587" w:type="dxa"/>
            <w:gridSpan w:val="4"/>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r>
    </w:tbl>
    <w:p w:rsidR="00DF1980" w:rsidRDefault="00DF1980" w:rsidP="00DF1980">
      <w:pPr>
        <w:wordWrap w:val="0"/>
        <w:adjustRightInd w:val="0"/>
        <w:spacing w:line="440" w:lineRule="exact"/>
        <w:ind w:right="147" w:firstLineChars="1800" w:firstLine="4245"/>
        <w:rPr>
          <w:rFonts w:ascii="宋体" w:hAnsi="宋体" w:cs="宋体"/>
          <w:kern w:val="0"/>
          <w:sz w:val="24"/>
        </w:rPr>
      </w:pPr>
    </w:p>
    <w:p w:rsidR="00151E39" w:rsidRDefault="00151E39" w:rsidP="00DF1980">
      <w:pPr>
        <w:wordWrap w:val="0"/>
        <w:adjustRightInd w:val="0"/>
        <w:spacing w:line="440" w:lineRule="exact"/>
        <w:ind w:right="147" w:firstLineChars="1800" w:firstLine="4245"/>
        <w:rPr>
          <w:rFonts w:ascii="宋体" w:hAnsi="宋体" w:cs="宋体"/>
        </w:rPr>
      </w:pPr>
      <w:r>
        <w:rPr>
          <w:rFonts w:ascii="宋体" w:hAnsi="宋体" w:cs="宋体" w:hint="eastAsia"/>
          <w:kern w:val="0"/>
          <w:sz w:val="24"/>
        </w:rPr>
        <w:t>新疆维吾尔自治区药品监督管理局</w:t>
      </w:r>
    </w:p>
    <w:p w:rsidR="00151E39" w:rsidRDefault="00151E39" w:rsidP="00DF1980">
      <w:pPr>
        <w:wordWrap w:val="0"/>
        <w:adjustRightInd w:val="0"/>
        <w:spacing w:line="440" w:lineRule="exact"/>
        <w:ind w:right="147" w:firstLineChars="2196" w:firstLine="5179"/>
        <w:rPr>
          <w:rFonts w:ascii="宋体" w:hAnsi="宋体" w:cs="宋体"/>
        </w:rPr>
      </w:pP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DF1980" w:rsidRDefault="00151E39" w:rsidP="00151E39">
      <w:pPr>
        <w:wordWrap w:val="0"/>
        <w:adjustRightInd w:val="0"/>
        <w:spacing w:line="390" w:lineRule="atLeast"/>
        <w:ind w:right="150"/>
        <w:rPr>
          <w:rFonts w:ascii="黑体" w:eastAsia="黑体" w:hAnsi="黑体"/>
        </w:rPr>
      </w:pPr>
      <w:r>
        <w:rPr>
          <w:rFonts w:ascii="宋体" w:hAnsi="宋体" w:cs="宋体" w:hint="eastAsia"/>
          <w:b/>
          <w:spacing w:val="20"/>
          <w:kern w:val="36"/>
          <w:sz w:val="24"/>
        </w:rPr>
        <w:br w:type="page"/>
      </w:r>
      <w:r>
        <w:rPr>
          <w:rFonts w:ascii="黑体" w:eastAsia="黑体" w:hAnsi="黑体" w:cs="Times New Roman" w:hint="eastAsia"/>
        </w:rPr>
        <w:lastRenderedPageBreak/>
        <w:t>附件3</w:t>
      </w:r>
    </w:p>
    <w:p w:rsidR="00151E39" w:rsidRPr="00151E39" w:rsidRDefault="00151E39" w:rsidP="00151E39">
      <w:pPr>
        <w:pStyle w:val="1"/>
        <w:adjustRightInd w:val="0"/>
        <w:spacing w:before="0" w:beforeAutospacing="0" w:after="0" w:afterAutospacing="0" w:line="560" w:lineRule="exact"/>
        <w:jc w:val="center"/>
        <w:rPr>
          <w:rFonts w:ascii="方正小标宋_GBK" w:eastAsia="方正小标宋_GBK" w:hAnsi="方正小标宋简体" w:cs="方正小标宋简体" w:hint="default"/>
          <w:b w:val="0"/>
          <w:kern w:val="2"/>
          <w:sz w:val="36"/>
          <w:szCs w:val="36"/>
        </w:rPr>
      </w:pPr>
      <w:r w:rsidRPr="00151E39">
        <w:rPr>
          <w:rFonts w:ascii="方正小标宋_GBK" w:eastAsia="方正小标宋_GBK" w:hAnsi="方正小标宋简体" w:cs="方正小标宋简体"/>
          <w:b w:val="0"/>
          <w:kern w:val="2"/>
          <w:sz w:val="36"/>
          <w:szCs w:val="36"/>
        </w:rPr>
        <w:t>新疆维吾尔自治区药品监督管理局</w:t>
      </w:r>
    </w:p>
    <w:p w:rsidR="00151E39" w:rsidRPr="00DF1980" w:rsidRDefault="00151E39" w:rsidP="00151E39">
      <w:pPr>
        <w:pStyle w:val="1"/>
        <w:adjustRightInd w:val="0"/>
        <w:spacing w:before="0" w:beforeAutospacing="0" w:after="0" w:afterAutospacing="0" w:line="560" w:lineRule="exact"/>
        <w:jc w:val="center"/>
        <w:rPr>
          <w:rFonts w:ascii="方正小标宋_GBK" w:eastAsia="方正小标宋_GBK" w:hAnsi="方正小标宋简体" w:cs="方正小标宋简体" w:hint="default"/>
          <w:b w:val="0"/>
          <w:spacing w:val="-4"/>
          <w:kern w:val="2"/>
          <w:sz w:val="44"/>
          <w:szCs w:val="44"/>
        </w:rPr>
      </w:pPr>
      <w:r w:rsidRPr="00DF1980">
        <w:rPr>
          <w:rFonts w:ascii="方正小标宋_GBK" w:eastAsia="方正小标宋_GBK" w:hAnsi="方正小标宋简体" w:cs="方正小标宋简体"/>
          <w:b w:val="0"/>
          <w:spacing w:val="-4"/>
          <w:kern w:val="2"/>
          <w:sz w:val="44"/>
          <w:szCs w:val="44"/>
        </w:rPr>
        <w:t>医疗机构中药</w:t>
      </w:r>
      <w:r w:rsidR="00DF1980" w:rsidRPr="00DF1980">
        <w:rPr>
          <w:rFonts w:ascii="方正小标宋_GBK" w:eastAsia="方正小标宋_GBK" w:hAnsi="方正小标宋简体" w:cs="方正小标宋简体"/>
          <w:b w:val="0"/>
          <w:spacing w:val="-4"/>
          <w:kern w:val="2"/>
          <w:sz w:val="44"/>
          <w:szCs w:val="44"/>
        </w:rPr>
        <w:t>（民族药）</w:t>
      </w:r>
      <w:r w:rsidRPr="00DF1980">
        <w:rPr>
          <w:rFonts w:ascii="方正小标宋_GBK" w:eastAsia="方正小标宋_GBK" w:hAnsi="方正小标宋简体" w:cs="方正小标宋简体"/>
          <w:b w:val="0"/>
          <w:spacing w:val="-4"/>
          <w:kern w:val="2"/>
          <w:sz w:val="44"/>
          <w:szCs w:val="44"/>
        </w:rPr>
        <w:t>制剂调剂使用补充批件</w:t>
      </w:r>
    </w:p>
    <w:p w:rsidR="00151E39" w:rsidRDefault="00151E39" w:rsidP="00151E39">
      <w:pPr>
        <w:wordWrap w:val="0"/>
        <w:adjustRightInd w:val="0"/>
        <w:snapToGrid w:val="0"/>
        <w:spacing w:line="390" w:lineRule="atLeast"/>
        <w:ind w:left="150" w:right="150" w:firstLineChars="200" w:firstLine="472"/>
        <w:rPr>
          <w:rFonts w:ascii="宋体" w:hAnsi="宋体" w:cs="宋体"/>
        </w:rPr>
      </w:pPr>
      <w:r>
        <w:rPr>
          <w:rFonts w:ascii="宋体" w:hAnsi="宋体" w:cs="宋体" w:hint="eastAsia"/>
          <w:kern w:val="0"/>
          <w:sz w:val="24"/>
        </w:rPr>
        <w:t>根据《新疆维吾尔自治区医疗机构中药（民族药）制剂调剂使用管理办法》及有关规定，兹许可以下医疗机构制剂调剂使用。</w:t>
      </w:r>
    </w:p>
    <w:p w:rsidR="00151E39" w:rsidRDefault="00151E39" w:rsidP="00151E39">
      <w:pPr>
        <w:wordWrap w:val="0"/>
        <w:adjustRightInd w:val="0"/>
        <w:spacing w:line="390" w:lineRule="atLeast"/>
        <w:ind w:left="150" w:right="150" w:firstLine="450"/>
        <w:rPr>
          <w:rFonts w:ascii="宋体" w:hAnsi="宋体" w:cs="宋体"/>
        </w:rPr>
      </w:pPr>
      <w:r>
        <w:rPr>
          <w:rFonts w:ascii="宋体" w:hAnsi="宋体" w:cs="宋体" w:hint="eastAsia"/>
          <w:kern w:val="0"/>
          <w:sz w:val="24"/>
        </w:rPr>
        <w:t>受理号：</w:t>
      </w:r>
      <w:r>
        <w:rPr>
          <w:rFonts w:ascii="宋体" w:hAnsi="宋体" w:cs="宋体" w:hint="eastAsia"/>
          <w:kern w:val="0"/>
          <w:sz w:val="24"/>
        </w:rPr>
        <w:t xml:space="preserve">                                         </w:t>
      </w:r>
      <w:r>
        <w:rPr>
          <w:rFonts w:ascii="宋体" w:hAnsi="宋体" w:cs="宋体" w:hint="eastAsia"/>
          <w:kern w:val="0"/>
          <w:sz w:val="24"/>
        </w:rPr>
        <w:t>批件号：</w:t>
      </w: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
        <w:gridCol w:w="1786"/>
        <w:gridCol w:w="822"/>
        <w:gridCol w:w="1633"/>
        <w:gridCol w:w="3154"/>
      </w:tblGrid>
      <w:tr w:rsidR="00151E39" w:rsidRPr="00DF1980" w:rsidTr="00DF1980">
        <w:trPr>
          <w:trHeight w:val="454"/>
          <w:jc w:val="center"/>
        </w:trPr>
        <w:tc>
          <w:tcPr>
            <w:tcW w:w="154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制剂名称</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c>
          <w:tcPr>
            <w:tcW w:w="1633"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剂</w:t>
            </w:r>
            <w:r w:rsidRPr="00DF1980">
              <w:rPr>
                <w:rFonts w:ascii="宋体" w:hAnsi="宋体" w:cs="宋体" w:hint="eastAsia"/>
                <w:kern w:val="0"/>
                <w:sz w:val="24"/>
                <w:szCs w:val="24"/>
              </w:rPr>
              <w:t xml:space="preserve">  </w:t>
            </w:r>
            <w:r w:rsidRPr="00DF1980">
              <w:rPr>
                <w:rFonts w:ascii="宋体" w:hAnsi="宋体" w:cs="宋体" w:hint="eastAsia"/>
                <w:kern w:val="0"/>
                <w:sz w:val="24"/>
                <w:szCs w:val="24"/>
              </w:rPr>
              <w:t>型</w:t>
            </w:r>
          </w:p>
        </w:tc>
        <w:tc>
          <w:tcPr>
            <w:tcW w:w="3154"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r>
      <w:tr w:rsidR="00151E39" w:rsidRPr="00DF1980" w:rsidTr="00DF1980">
        <w:trPr>
          <w:trHeight w:val="454"/>
          <w:jc w:val="center"/>
        </w:trPr>
        <w:tc>
          <w:tcPr>
            <w:tcW w:w="154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roofErr w:type="gramStart"/>
            <w:r w:rsidRPr="00DF1980">
              <w:rPr>
                <w:rFonts w:ascii="宋体" w:hAnsi="宋体" w:cs="宋体" w:hint="eastAsia"/>
                <w:kern w:val="0"/>
                <w:sz w:val="24"/>
                <w:szCs w:val="24"/>
              </w:rPr>
              <w:t>规</w:t>
            </w:r>
            <w:proofErr w:type="gramEnd"/>
            <w:r w:rsidRPr="00DF1980">
              <w:rPr>
                <w:rFonts w:ascii="宋体" w:hAnsi="宋体" w:cs="宋体" w:hint="eastAsia"/>
                <w:kern w:val="0"/>
                <w:sz w:val="24"/>
                <w:szCs w:val="24"/>
              </w:rPr>
              <w:t xml:space="preserve">    </w:t>
            </w:r>
            <w:r w:rsidRPr="00DF1980">
              <w:rPr>
                <w:rFonts w:ascii="宋体" w:hAnsi="宋体" w:cs="宋体" w:hint="eastAsia"/>
                <w:kern w:val="0"/>
                <w:sz w:val="24"/>
                <w:szCs w:val="24"/>
              </w:rPr>
              <w:t>格</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c>
          <w:tcPr>
            <w:tcW w:w="1633"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有效期</w:t>
            </w:r>
          </w:p>
        </w:tc>
        <w:tc>
          <w:tcPr>
            <w:tcW w:w="3154"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r>
      <w:tr w:rsidR="00151E39" w:rsidRPr="00DF1980" w:rsidTr="00DF1980">
        <w:trPr>
          <w:trHeight w:val="454"/>
          <w:jc w:val="center"/>
        </w:trPr>
        <w:tc>
          <w:tcPr>
            <w:tcW w:w="154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执行标准</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c>
          <w:tcPr>
            <w:tcW w:w="1633"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批准文号</w:t>
            </w:r>
            <w:r w:rsidRPr="00DF1980">
              <w:rPr>
                <w:rFonts w:ascii="宋体" w:hAnsi="宋体" w:cs="宋体" w:hint="eastAsia"/>
                <w:kern w:val="0"/>
                <w:sz w:val="24"/>
                <w:szCs w:val="24"/>
              </w:rPr>
              <w:t>/</w:t>
            </w:r>
            <w:r w:rsidRPr="00DF1980">
              <w:rPr>
                <w:rFonts w:ascii="宋体" w:hAnsi="宋体" w:cs="宋体" w:hint="eastAsia"/>
                <w:kern w:val="0"/>
                <w:sz w:val="24"/>
                <w:szCs w:val="24"/>
              </w:rPr>
              <w:t>备案号</w:t>
            </w:r>
          </w:p>
        </w:tc>
        <w:tc>
          <w:tcPr>
            <w:tcW w:w="3154"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r>
      <w:tr w:rsidR="00151E39" w:rsidRPr="00DF1980" w:rsidTr="00DF1980">
        <w:trPr>
          <w:trHeight w:val="454"/>
          <w:jc w:val="center"/>
        </w:trPr>
        <w:tc>
          <w:tcPr>
            <w:tcW w:w="154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原调剂品种</w:t>
            </w:r>
          </w:p>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及数量</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c>
          <w:tcPr>
            <w:tcW w:w="1633"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拟增加调剂品种及数量</w:t>
            </w:r>
          </w:p>
        </w:tc>
        <w:tc>
          <w:tcPr>
            <w:tcW w:w="3154"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r>
      <w:tr w:rsidR="00151E39" w:rsidRPr="00DF1980" w:rsidTr="00DF1980">
        <w:trPr>
          <w:trHeight w:val="454"/>
          <w:jc w:val="center"/>
        </w:trPr>
        <w:tc>
          <w:tcPr>
            <w:tcW w:w="154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使用期限</w:t>
            </w:r>
          </w:p>
        </w:tc>
        <w:tc>
          <w:tcPr>
            <w:tcW w:w="7395" w:type="dxa"/>
            <w:gridSpan w:val="4"/>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r>
      <w:tr w:rsidR="00151E39" w:rsidRPr="00DF1980" w:rsidTr="00DF1980">
        <w:trPr>
          <w:trHeight w:val="454"/>
          <w:jc w:val="center"/>
        </w:trPr>
        <w:tc>
          <w:tcPr>
            <w:tcW w:w="154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使用范围</w:t>
            </w:r>
          </w:p>
        </w:tc>
        <w:tc>
          <w:tcPr>
            <w:tcW w:w="7395" w:type="dxa"/>
            <w:gridSpan w:val="4"/>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r>
      <w:tr w:rsidR="00151E39" w:rsidRPr="00DF1980" w:rsidTr="00DF1980">
        <w:trPr>
          <w:trHeight w:val="454"/>
          <w:jc w:val="center"/>
        </w:trPr>
        <w:tc>
          <w:tcPr>
            <w:tcW w:w="1542" w:type="dxa"/>
            <w:vMerge w:val="restart"/>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调出</w:t>
            </w:r>
            <w:proofErr w:type="gramStart"/>
            <w:r w:rsidRPr="00DF1980">
              <w:rPr>
                <w:rFonts w:ascii="宋体" w:hAnsi="宋体" w:cs="宋体" w:hint="eastAsia"/>
                <w:kern w:val="0"/>
                <w:sz w:val="24"/>
                <w:szCs w:val="24"/>
              </w:rPr>
              <w:t>方医疗</w:t>
            </w:r>
            <w:proofErr w:type="gramEnd"/>
            <w:r w:rsidRPr="00DF1980">
              <w:rPr>
                <w:rFonts w:ascii="宋体" w:hAnsi="宋体" w:cs="宋体" w:hint="eastAsia"/>
                <w:kern w:val="0"/>
                <w:sz w:val="24"/>
                <w:szCs w:val="24"/>
              </w:rPr>
              <w:t>机构</w:t>
            </w:r>
          </w:p>
        </w:tc>
        <w:tc>
          <w:tcPr>
            <w:tcW w:w="1786"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单位名称</w:t>
            </w:r>
          </w:p>
        </w:tc>
        <w:tc>
          <w:tcPr>
            <w:tcW w:w="5609" w:type="dxa"/>
            <w:gridSpan w:val="3"/>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r>
      <w:tr w:rsidR="00151E39" w:rsidRPr="00DF1980" w:rsidTr="00DF1980">
        <w:trPr>
          <w:trHeight w:val="454"/>
          <w:jc w:val="center"/>
        </w:trPr>
        <w:tc>
          <w:tcPr>
            <w:tcW w:w="1542" w:type="dxa"/>
            <w:vMerge/>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rPr>
                <w:rFonts w:ascii="宋体" w:hAnsi="宋体" w:cs="宋体"/>
                <w:sz w:val="24"/>
                <w:szCs w:val="24"/>
              </w:rPr>
            </w:pPr>
          </w:p>
        </w:tc>
        <w:tc>
          <w:tcPr>
            <w:tcW w:w="1786"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配制地址</w:t>
            </w:r>
          </w:p>
        </w:tc>
        <w:tc>
          <w:tcPr>
            <w:tcW w:w="5609" w:type="dxa"/>
            <w:gridSpan w:val="3"/>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r>
      <w:tr w:rsidR="00151E39" w:rsidRPr="00DF1980" w:rsidTr="00DF1980">
        <w:trPr>
          <w:trHeight w:val="454"/>
          <w:jc w:val="center"/>
        </w:trPr>
        <w:tc>
          <w:tcPr>
            <w:tcW w:w="1542" w:type="dxa"/>
            <w:vMerge/>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rPr>
                <w:rFonts w:ascii="宋体" w:hAnsi="宋体" w:cs="宋体"/>
                <w:sz w:val="24"/>
                <w:szCs w:val="24"/>
              </w:rPr>
            </w:pPr>
          </w:p>
        </w:tc>
        <w:tc>
          <w:tcPr>
            <w:tcW w:w="1786"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配制许可范围</w:t>
            </w:r>
          </w:p>
        </w:tc>
        <w:tc>
          <w:tcPr>
            <w:tcW w:w="5609" w:type="dxa"/>
            <w:gridSpan w:val="3"/>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r>
      <w:tr w:rsidR="00151E39" w:rsidRPr="00DF1980" w:rsidTr="00DF1980">
        <w:trPr>
          <w:trHeight w:val="454"/>
          <w:jc w:val="center"/>
        </w:trPr>
        <w:tc>
          <w:tcPr>
            <w:tcW w:w="1542" w:type="dxa"/>
            <w:vMerge w:val="restart"/>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调入</w:t>
            </w:r>
            <w:proofErr w:type="gramStart"/>
            <w:r w:rsidRPr="00DF1980">
              <w:rPr>
                <w:rFonts w:ascii="宋体" w:hAnsi="宋体" w:cs="宋体" w:hint="eastAsia"/>
                <w:kern w:val="0"/>
                <w:sz w:val="24"/>
                <w:szCs w:val="24"/>
              </w:rPr>
              <w:t>方医疗</w:t>
            </w:r>
            <w:proofErr w:type="gramEnd"/>
            <w:r w:rsidRPr="00DF1980">
              <w:rPr>
                <w:rFonts w:ascii="宋体" w:hAnsi="宋体" w:cs="宋体" w:hint="eastAsia"/>
                <w:kern w:val="0"/>
                <w:sz w:val="24"/>
                <w:szCs w:val="24"/>
              </w:rPr>
              <w:t>机构</w:t>
            </w:r>
          </w:p>
        </w:tc>
        <w:tc>
          <w:tcPr>
            <w:tcW w:w="1786"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单位名称</w:t>
            </w:r>
          </w:p>
        </w:tc>
        <w:tc>
          <w:tcPr>
            <w:tcW w:w="5609" w:type="dxa"/>
            <w:gridSpan w:val="3"/>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r>
      <w:tr w:rsidR="00151E39" w:rsidRPr="00DF1980" w:rsidTr="00DF1980">
        <w:trPr>
          <w:trHeight w:val="454"/>
          <w:jc w:val="center"/>
        </w:trPr>
        <w:tc>
          <w:tcPr>
            <w:tcW w:w="1542" w:type="dxa"/>
            <w:vMerge/>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rPr>
                <w:rFonts w:ascii="宋体" w:hAnsi="宋体" w:cs="宋体"/>
                <w:sz w:val="24"/>
                <w:szCs w:val="24"/>
              </w:rPr>
            </w:pPr>
          </w:p>
        </w:tc>
        <w:tc>
          <w:tcPr>
            <w:tcW w:w="1786"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地</w:t>
            </w:r>
            <w:r w:rsidRPr="00DF1980">
              <w:rPr>
                <w:rFonts w:ascii="宋体" w:hAnsi="宋体" w:cs="宋体" w:hint="eastAsia"/>
                <w:kern w:val="0"/>
                <w:sz w:val="24"/>
                <w:szCs w:val="24"/>
              </w:rPr>
              <w:t xml:space="preserve">    </w:t>
            </w:r>
            <w:r w:rsidRPr="00DF1980">
              <w:rPr>
                <w:rFonts w:ascii="宋体" w:hAnsi="宋体" w:cs="宋体" w:hint="eastAsia"/>
                <w:kern w:val="0"/>
                <w:sz w:val="24"/>
                <w:szCs w:val="24"/>
              </w:rPr>
              <w:t>址</w:t>
            </w:r>
          </w:p>
        </w:tc>
        <w:tc>
          <w:tcPr>
            <w:tcW w:w="5609" w:type="dxa"/>
            <w:gridSpan w:val="3"/>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r>
      <w:tr w:rsidR="00151E39" w:rsidRPr="00DF1980" w:rsidTr="00DF1980">
        <w:trPr>
          <w:trHeight w:val="454"/>
          <w:jc w:val="center"/>
        </w:trPr>
        <w:tc>
          <w:tcPr>
            <w:tcW w:w="1542" w:type="dxa"/>
            <w:vMerge/>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rPr>
                <w:rFonts w:ascii="宋体" w:hAnsi="宋体" w:cs="宋体"/>
                <w:sz w:val="24"/>
                <w:szCs w:val="24"/>
              </w:rPr>
            </w:pPr>
          </w:p>
        </w:tc>
        <w:tc>
          <w:tcPr>
            <w:tcW w:w="1786"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诊疗科目</w:t>
            </w:r>
          </w:p>
        </w:tc>
        <w:tc>
          <w:tcPr>
            <w:tcW w:w="5609" w:type="dxa"/>
            <w:gridSpan w:val="3"/>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r>
      <w:tr w:rsidR="00151E39" w:rsidRPr="00DF1980" w:rsidTr="00DF1980">
        <w:trPr>
          <w:trHeight w:val="454"/>
          <w:jc w:val="center"/>
        </w:trPr>
        <w:tc>
          <w:tcPr>
            <w:tcW w:w="154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有效期限</w:t>
            </w:r>
          </w:p>
        </w:tc>
        <w:tc>
          <w:tcPr>
            <w:tcW w:w="7395" w:type="dxa"/>
            <w:gridSpan w:val="4"/>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本批件有效期至</w:t>
            </w:r>
            <w:r w:rsidRPr="00DF1980">
              <w:rPr>
                <w:rFonts w:ascii="宋体" w:hAnsi="宋体" w:cs="宋体" w:hint="eastAsia"/>
                <w:kern w:val="0"/>
                <w:sz w:val="24"/>
                <w:szCs w:val="24"/>
              </w:rPr>
              <w:t xml:space="preserve">       </w:t>
            </w:r>
            <w:r w:rsidRPr="00DF1980">
              <w:rPr>
                <w:rFonts w:ascii="宋体" w:hAnsi="宋体" w:cs="宋体" w:hint="eastAsia"/>
                <w:kern w:val="0"/>
                <w:sz w:val="24"/>
                <w:szCs w:val="24"/>
              </w:rPr>
              <w:t>年</w:t>
            </w:r>
            <w:r w:rsidRPr="00DF1980">
              <w:rPr>
                <w:rFonts w:ascii="宋体" w:hAnsi="宋体" w:cs="宋体" w:hint="eastAsia"/>
                <w:kern w:val="0"/>
                <w:sz w:val="24"/>
                <w:szCs w:val="24"/>
              </w:rPr>
              <w:t xml:space="preserve">    </w:t>
            </w:r>
            <w:r w:rsidRPr="00DF1980">
              <w:rPr>
                <w:rFonts w:ascii="宋体" w:hAnsi="宋体" w:cs="宋体" w:hint="eastAsia"/>
                <w:kern w:val="0"/>
                <w:sz w:val="24"/>
                <w:szCs w:val="24"/>
              </w:rPr>
              <w:t>月</w:t>
            </w:r>
            <w:r w:rsidRPr="00DF1980">
              <w:rPr>
                <w:rFonts w:ascii="宋体" w:hAnsi="宋体" w:cs="宋体" w:hint="eastAsia"/>
                <w:kern w:val="0"/>
                <w:sz w:val="24"/>
                <w:szCs w:val="24"/>
              </w:rPr>
              <w:t xml:space="preserve">    </w:t>
            </w:r>
            <w:r w:rsidRPr="00DF1980">
              <w:rPr>
                <w:rFonts w:ascii="宋体" w:hAnsi="宋体" w:cs="宋体" w:hint="eastAsia"/>
                <w:kern w:val="0"/>
                <w:sz w:val="24"/>
                <w:szCs w:val="24"/>
              </w:rPr>
              <w:t>日</w:t>
            </w:r>
          </w:p>
        </w:tc>
      </w:tr>
      <w:tr w:rsidR="00151E39" w:rsidRPr="00DF1980" w:rsidTr="00DF1980">
        <w:trPr>
          <w:trHeight w:val="454"/>
          <w:jc w:val="center"/>
        </w:trPr>
        <w:tc>
          <w:tcPr>
            <w:tcW w:w="154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主送</w:t>
            </w:r>
          </w:p>
        </w:tc>
        <w:tc>
          <w:tcPr>
            <w:tcW w:w="7395" w:type="dxa"/>
            <w:gridSpan w:val="4"/>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r>
      <w:tr w:rsidR="00151E39" w:rsidRPr="00DF1980" w:rsidTr="00DF1980">
        <w:trPr>
          <w:trHeight w:val="454"/>
          <w:jc w:val="center"/>
        </w:trPr>
        <w:tc>
          <w:tcPr>
            <w:tcW w:w="154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抄送</w:t>
            </w:r>
          </w:p>
        </w:tc>
        <w:tc>
          <w:tcPr>
            <w:tcW w:w="7395" w:type="dxa"/>
            <w:gridSpan w:val="4"/>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r>
      <w:tr w:rsidR="00151E39" w:rsidRPr="00DF1980" w:rsidTr="00DF1980">
        <w:trPr>
          <w:trHeight w:val="454"/>
          <w:jc w:val="center"/>
        </w:trPr>
        <w:tc>
          <w:tcPr>
            <w:tcW w:w="154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附件</w:t>
            </w:r>
          </w:p>
        </w:tc>
        <w:tc>
          <w:tcPr>
            <w:tcW w:w="7395" w:type="dxa"/>
            <w:gridSpan w:val="4"/>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rPr>
                <w:rFonts w:ascii="宋体" w:hAnsi="宋体" w:cs="宋体"/>
                <w:sz w:val="24"/>
                <w:szCs w:val="24"/>
              </w:rPr>
            </w:pPr>
            <w:r w:rsidRPr="00DF1980">
              <w:rPr>
                <w:rFonts w:ascii="宋体" w:hAnsi="宋体" w:cs="宋体" w:hint="eastAsia"/>
                <w:kern w:val="0"/>
                <w:sz w:val="24"/>
                <w:szCs w:val="24"/>
              </w:rPr>
              <w:t>《新疆维吾尔自治区药品监督管理局医疗机构中药（民族药）制剂调剂使用批件》复印件</w:t>
            </w:r>
          </w:p>
        </w:tc>
      </w:tr>
      <w:tr w:rsidR="00151E39" w:rsidRPr="00DF1980" w:rsidTr="00DF1980">
        <w:trPr>
          <w:trHeight w:val="454"/>
          <w:jc w:val="center"/>
        </w:trPr>
        <w:tc>
          <w:tcPr>
            <w:tcW w:w="154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r w:rsidRPr="00DF1980">
              <w:rPr>
                <w:rFonts w:ascii="宋体" w:hAnsi="宋体" w:cs="宋体" w:hint="eastAsia"/>
                <w:kern w:val="0"/>
                <w:sz w:val="24"/>
                <w:szCs w:val="24"/>
              </w:rPr>
              <w:t>备注</w:t>
            </w:r>
          </w:p>
        </w:tc>
        <w:tc>
          <w:tcPr>
            <w:tcW w:w="7395" w:type="dxa"/>
            <w:gridSpan w:val="4"/>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sz w:val="24"/>
                <w:szCs w:val="24"/>
              </w:rPr>
            </w:pPr>
          </w:p>
        </w:tc>
      </w:tr>
    </w:tbl>
    <w:p w:rsidR="00DF1980" w:rsidRDefault="00DF1980" w:rsidP="00DF1980">
      <w:pPr>
        <w:adjustRightInd w:val="0"/>
        <w:spacing w:line="400" w:lineRule="exact"/>
        <w:ind w:right="150" w:firstLineChars="1800" w:firstLine="4245"/>
        <w:rPr>
          <w:rFonts w:ascii="宋体" w:hAnsi="宋体" w:cs="宋体"/>
          <w:kern w:val="0"/>
          <w:sz w:val="24"/>
        </w:rPr>
      </w:pPr>
    </w:p>
    <w:p w:rsidR="00151E39" w:rsidRDefault="00151E39" w:rsidP="00DF1980">
      <w:pPr>
        <w:adjustRightInd w:val="0"/>
        <w:spacing w:line="400" w:lineRule="exact"/>
        <w:ind w:right="147" w:firstLineChars="1900" w:firstLine="4481"/>
        <w:rPr>
          <w:rFonts w:ascii="宋体" w:hAnsi="宋体" w:cs="宋体"/>
        </w:rPr>
      </w:pPr>
      <w:r>
        <w:rPr>
          <w:rFonts w:ascii="宋体" w:hAnsi="宋体" w:cs="宋体" w:hint="eastAsia"/>
          <w:kern w:val="0"/>
          <w:sz w:val="24"/>
        </w:rPr>
        <w:t>新疆维吾尔自治区药品监督管理局</w:t>
      </w:r>
    </w:p>
    <w:p w:rsidR="00151E39" w:rsidRDefault="00151E39" w:rsidP="00DF1980">
      <w:pPr>
        <w:adjustRightInd w:val="0"/>
        <w:spacing w:line="400" w:lineRule="exact"/>
        <w:ind w:firstLineChars="2244" w:firstLine="5293"/>
        <w:rPr>
          <w:rFonts w:ascii="宋体" w:hAnsi="宋体" w:cs="宋体"/>
        </w:rPr>
      </w:pP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151E39" w:rsidRDefault="00151E39" w:rsidP="00151E39">
      <w:pPr>
        <w:rPr>
          <w:rFonts w:ascii="宋体" w:hAnsi="宋体"/>
          <w:color w:val="000000"/>
          <w:szCs w:val="32"/>
        </w:rPr>
      </w:pPr>
      <w:r>
        <w:rPr>
          <w:rFonts w:ascii="宋体" w:hAnsi="宋体" w:cs="宋体" w:hint="eastAsia"/>
          <w:kern w:val="0"/>
          <w:sz w:val="24"/>
        </w:rPr>
        <w:br w:type="page"/>
      </w:r>
      <w:r>
        <w:rPr>
          <w:rFonts w:ascii="黑体" w:eastAsia="黑体" w:hAnsi="黑体" w:cs="Times New Roman" w:hint="eastAsia"/>
        </w:rPr>
        <w:lastRenderedPageBreak/>
        <w:t>附件4</w:t>
      </w:r>
    </w:p>
    <w:p w:rsidR="00151E39" w:rsidRPr="00151E39" w:rsidRDefault="00151E39" w:rsidP="00151E39">
      <w:pPr>
        <w:pStyle w:val="1"/>
        <w:adjustRightInd w:val="0"/>
        <w:spacing w:before="0" w:beforeAutospacing="0" w:after="0" w:afterAutospacing="0" w:line="560" w:lineRule="exact"/>
        <w:jc w:val="center"/>
        <w:rPr>
          <w:rFonts w:ascii="方正小标宋_GBK" w:eastAsia="方正小标宋_GBK" w:hAnsi="方正小标宋简体" w:cs="方正小标宋简体" w:hint="default"/>
          <w:b w:val="0"/>
          <w:kern w:val="2"/>
          <w:sz w:val="36"/>
          <w:szCs w:val="36"/>
        </w:rPr>
      </w:pPr>
      <w:r w:rsidRPr="00151E39">
        <w:rPr>
          <w:rFonts w:ascii="方正小标宋_GBK" w:eastAsia="方正小标宋_GBK" w:hAnsi="方正小标宋简体" w:cs="方正小标宋简体"/>
          <w:b w:val="0"/>
          <w:kern w:val="2"/>
          <w:sz w:val="36"/>
          <w:szCs w:val="36"/>
        </w:rPr>
        <w:t>新疆维吾尔自治区药品监督管理局</w:t>
      </w:r>
    </w:p>
    <w:p w:rsidR="00DF1980" w:rsidRDefault="00151E39" w:rsidP="00DF1980">
      <w:pPr>
        <w:pStyle w:val="1"/>
        <w:adjustRightInd w:val="0"/>
        <w:spacing w:before="0" w:beforeAutospacing="0" w:after="0" w:afterAutospacing="0" w:line="560" w:lineRule="exact"/>
        <w:jc w:val="center"/>
        <w:rPr>
          <w:rFonts w:ascii="方正小标宋_GBK" w:eastAsia="方正小标宋_GBK" w:hAnsi="方正小标宋简体" w:cs="方正小标宋简体" w:hint="default"/>
          <w:b w:val="0"/>
          <w:kern w:val="2"/>
          <w:sz w:val="44"/>
          <w:szCs w:val="44"/>
        </w:rPr>
      </w:pPr>
      <w:r w:rsidRPr="00151E39">
        <w:rPr>
          <w:rFonts w:ascii="方正小标宋_GBK" w:eastAsia="方正小标宋_GBK" w:hAnsi="方正小标宋简体" w:cs="方正小标宋简体"/>
          <w:b w:val="0"/>
          <w:kern w:val="2"/>
          <w:sz w:val="44"/>
          <w:szCs w:val="44"/>
        </w:rPr>
        <w:t>医疗机构中药（民族药）制剂调剂使用</w:t>
      </w:r>
    </w:p>
    <w:p w:rsidR="00151E39" w:rsidRPr="00151E39" w:rsidRDefault="00151E39" w:rsidP="00DF1980">
      <w:pPr>
        <w:pStyle w:val="1"/>
        <w:adjustRightInd w:val="0"/>
        <w:spacing w:before="0" w:beforeAutospacing="0" w:after="0" w:afterAutospacing="0" w:line="560" w:lineRule="exact"/>
        <w:jc w:val="center"/>
        <w:rPr>
          <w:rFonts w:ascii="方正小标宋_GBK" w:eastAsia="方正小标宋_GBK" w:hAnsi="方正小标宋简体" w:cs="方正小标宋简体" w:hint="default"/>
          <w:b w:val="0"/>
          <w:kern w:val="2"/>
          <w:sz w:val="44"/>
          <w:szCs w:val="44"/>
        </w:rPr>
      </w:pPr>
      <w:r w:rsidRPr="00151E39">
        <w:rPr>
          <w:rFonts w:ascii="方正小标宋_GBK" w:eastAsia="方正小标宋_GBK" w:hAnsi="方正小标宋简体" w:cs="方正小标宋简体"/>
          <w:b w:val="0"/>
          <w:kern w:val="2"/>
          <w:sz w:val="44"/>
          <w:szCs w:val="44"/>
        </w:rPr>
        <w:t>审批意见通知书</w:t>
      </w:r>
    </w:p>
    <w:p w:rsidR="00151E39" w:rsidRDefault="00151E39" w:rsidP="00DF1980">
      <w:pPr>
        <w:adjustRightInd w:val="0"/>
        <w:rPr>
          <w:color w:val="000000"/>
        </w:rPr>
      </w:pPr>
      <w:r>
        <w:rPr>
          <w:color w:val="000000"/>
          <w:sz w:val="24"/>
        </w:rPr>
        <w:t>受理号：</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3437"/>
        <w:gridCol w:w="1283"/>
        <w:gridCol w:w="1969"/>
      </w:tblGrid>
      <w:tr w:rsidR="00151E39" w:rsidTr="00DF1980">
        <w:trPr>
          <w:trHeight w:val="680"/>
          <w:jc w:val="center"/>
        </w:trPr>
        <w:tc>
          <w:tcPr>
            <w:tcW w:w="2100" w:type="dxa"/>
            <w:vAlign w:val="center"/>
          </w:tcPr>
          <w:p w:rsidR="00151E39" w:rsidRDefault="00151E39" w:rsidP="00DF1980">
            <w:pPr>
              <w:adjustRightInd w:val="0"/>
              <w:snapToGrid w:val="0"/>
              <w:jc w:val="center"/>
              <w:rPr>
                <w:rFonts w:ascii="宋体" w:hAnsi="宋体" w:cs="宋体"/>
                <w:color w:val="000000"/>
              </w:rPr>
            </w:pPr>
            <w:r>
              <w:rPr>
                <w:color w:val="000000"/>
                <w:sz w:val="24"/>
              </w:rPr>
              <w:t>制剂名称</w:t>
            </w:r>
          </w:p>
        </w:tc>
        <w:tc>
          <w:tcPr>
            <w:tcW w:w="6689" w:type="dxa"/>
            <w:gridSpan w:val="3"/>
            <w:vAlign w:val="center"/>
          </w:tcPr>
          <w:p w:rsidR="00151E39" w:rsidRDefault="00151E39" w:rsidP="00DF1980">
            <w:pPr>
              <w:adjustRightInd w:val="0"/>
              <w:snapToGrid w:val="0"/>
              <w:rPr>
                <w:color w:val="000000"/>
              </w:rPr>
            </w:pPr>
            <w:r>
              <w:rPr>
                <w:color w:val="000000"/>
                <w:sz w:val="24"/>
              </w:rPr>
              <w:t>通用名称：</w:t>
            </w:r>
          </w:p>
          <w:p w:rsidR="00151E39" w:rsidRDefault="00151E39" w:rsidP="00DF1980">
            <w:pPr>
              <w:adjustRightInd w:val="0"/>
              <w:snapToGrid w:val="0"/>
              <w:rPr>
                <w:rFonts w:ascii="宋体" w:hAnsi="宋体" w:cs="宋体"/>
                <w:color w:val="000000"/>
              </w:rPr>
            </w:pPr>
            <w:r>
              <w:rPr>
                <w:color w:val="000000"/>
                <w:sz w:val="24"/>
              </w:rPr>
              <w:t>汉语拼音：</w:t>
            </w:r>
          </w:p>
        </w:tc>
      </w:tr>
      <w:tr w:rsidR="00151E39" w:rsidTr="00DF1980">
        <w:trPr>
          <w:trHeight w:val="567"/>
          <w:jc w:val="center"/>
        </w:trPr>
        <w:tc>
          <w:tcPr>
            <w:tcW w:w="2100" w:type="dxa"/>
            <w:vAlign w:val="center"/>
          </w:tcPr>
          <w:p w:rsidR="00151E39" w:rsidRDefault="00151E39" w:rsidP="00DF1980">
            <w:pPr>
              <w:adjustRightInd w:val="0"/>
              <w:snapToGrid w:val="0"/>
              <w:jc w:val="center"/>
              <w:rPr>
                <w:color w:val="000000"/>
              </w:rPr>
            </w:pPr>
            <w:r>
              <w:rPr>
                <w:color w:val="000000"/>
                <w:sz w:val="24"/>
              </w:rPr>
              <w:t>剂 型</w:t>
            </w:r>
          </w:p>
        </w:tc>
        <w:tc>
          <w:tcPr>
            <w:tcW w:w="3437" w:type="dxa"/>
            <w:vAlign w:val="center"/>
          </w:tcPr>
          <w:p w:rsidR="00151E39" w:rsidRDefault="00151E39" w:rsidP="00DF1980">
            <w:pPr>
              <w:adjustRightInd w:val="0"/>
              <w:snapToGrid w:val="0"/>
              <w:jc w:val="center"/>
              <w:rPr>
                <w:color w:val="000000"/>
              </w:rPr>
            </w:pPr>
          </w:p>
        </w:tc>
        <w:tc>
          <w:tcPr>
            <w:tcW w:w="1283" w:type="dxa"/>
            <w:vAlign w:val="center"/>
          </w:tcPr>
          <w:p w:rsidR="00151E39" w:rsidRDefault="00151E39" w:rsidP="00DF1980">
            <w:pPr>
              <w:adjustRightInd w:val="0"/>
              <w:snapToGrid w:val="0"/>
              <w:jc w:val="center"/>
              <w:rPr>
                <w:color w:val="000000"/>
              </w:rPr>
            </w:pPr>
            <w:r>
              <w:rPr>
                <w:color w:val="000000"/>
                <w:sz w:val="24"/>
              </w:rPr>
              <w:t>制剂类</w:t>
            </w:r>
            <w:r>
              <w:rPr>
                <w:rFonts w:hint="eastAsia"/>
                <w:color w:val="000000"/>
                <w:sz w:val="24"/>
              </w:rPr>
              <w:t>别</w:t>
            </w:r>
          </w:p>
        </w:tc>
        <w:tc>
          <w:tcPr>
            <w:tcW w:w="1969" w:type="dxa"/>
            <w:vAlign w:val="center"/>
          </w:tcPr>
          <w:p w:rsidR="00151E39" w:rsidRDefault="00151E39" w:rsidP="00DF1980">
            <w:pPr>
              <w:adjustRightInd w:val="0"/>
              <w:snapToGrid w:val="0"/>
              <w:jc w:val="center"/>
              <w:rPr>
                <w:color w:val="000000"/>
              </w:rPr>
            </w:pPr>
          </w:p>
        </w:tc>
      </w:tr>
      <w:tr w:rsidR="00151E39" w:rsidTr="00DF1980">
        <w:trPr>
          <w:trHeight w:val="567"/>
          <w:jc w:val="center"/>
        </w:trPr>
        <w:tc>
          <w:tcPr>
            <w:tcW w:w="2100" w:type="dxa"/>
            <w:vAlign w:val="center"/>
          </w:tcPr>
          <w:p w:rsidR="00151E39" w:rsidRDefault="00151E39" w:rsidP="00DF1980">
            <w:pPr>
              <w:adjustRightInd w:val="0"/>
              <w:snapToGrid w:val="0"/>
              <w:jc w:val="center"/>
              <w:rPr>
                <w:color w:val="000000"/>
              </w:rPr>
            </w:pPr>
            <w:proofErr w:type="gramStart"/>
            <w:r>
              <w:rPr>
                <w:color w:val="000000"/>
                <w:sz w:val="24"/>
              </w:rPr>
              <w:t>规</w:t>
            </w:r>
            <w:proofErr w:type="gramEnd"/>
            <w:r>
              <w:rPr>
                <w:color w:val="000000"/>
                <w:sz w:val="24"/>
              </w:rPr>
              <w:t xml:space="preserve"> 格</w:t>
            </w:r>
          </w:p>
        </w:tc>
        <w:tc>
          <w:tcPr>
            <w:tcW w:w="6689" w:type="dxa"/>
            <w:gridSpan w:val="3"/>
            <w:vAlign w:val="center"/>
          </w:tcPr>
          <w:p w:rsidR="00151E39" w:rsidRDefault="00151E39" w:rsidP="00DF1980">
            <w:pPr>
              <w:adjustRightInd w:val="0"/>
              <w:snapToGrid w:val="0"/>
              <w:jc w:val="center"/>
              <w:rPr>
                <w:color w:val="000000"/>
              </w:rPr>
            </w:pPr>
          </w:p>
        </w:tc>
      </w:tr>
      <w:tr w:rsidR="00151E39" w:rsidTr="00DF1980">
        <w:trPr>
          <w:trHeight w:val="567"/>
          <w:jc w:val="center"/>
        </w:trPr>
        <w:tc>
          <w:tcPr>
            <w:tcW w:w="2100" w:type="dxa"/>
            <w:vAlign w:val="center"/>
          </w:tcPr>
          <w:p w:rsidR="00151E39" w:rsidRDefault="00151E39" w:rsidP="00DF1980">
            <w:pPr>
              <w:adjustRightInd w:val="0"/>
              <w:snapToGrid w:val="0"/>
              <w:jc w:val="center"/>
              <w:rPr>
                <w:color w:val="000000"/>
              </w:rPr>
            </w:pPr>
            <w:r>
              <w:rPr>
                <w:color w:val="000000"/>
                <w:sz w:val="24"/>
              </w:rPr>
              <w:t>包装规格</w:t>
            </w:r>
          </w:p>
        </w:tc>
        <w:tc>
          <w:tcPr>
            <w:tcW w:w="6689" w:type="dxa"/>
            <w:gridSpan w:val="3"/>
            <w:vAlign w:val="center"/>
          </w:tcPr>
          <w:p w:rsidR="00151E39" w:rsidRDefault="00151E39" w:rsidP="00DF1980">
            <w:pPr>
              <w:adjustRightInd w:val="0"/>
              <w:snapToGrid w:val="0"/>
              <w:jc w:val="center"/>
              <w:rPr>
                <w:color w:val="000000"/>
              </w:rPr>
            </w:pPr>
          </w:p>
        </w:tc>
      </w:tr>
      <w:tr w:rsidR="00151E39" w:rsidTr="00DF1980">
        <w:trPr>
          <w:trHeight w:val="567"/>
          <w:jc w:val="center"/>
        </w:trPr>
        <w:tc>
          <w:tcPr>
            <w:tcW w:w="2100" w:type="dxa"/>
            <w:vAlign w:val="center"/>
          </w:tcPr>
          <w:p w:rsidR="00151E39" w:rsidRDefault="00151E39" w:rsidP="00DF1980">
            <w:pPr>
              <w:adjustRightInd w:val="0"/>
              <w:snapToGrid w:val="0"/>
              <w:jc w:val="center"/>
              <w:rPr>
                <w:color w:val="000000"/>
              </w:rPr>
            </w:pPr>
            <w:r>
              <w:rPr>
                <w:rFonts w:ascii="宋体" w:hAnsi="宋体" w:cs="宋体" w:hint="eastAsia"/>
                <w:kern w:val="0"/>
                <w:sz w:val="24"/>
              </w:rPr>
              <w:t>批准文号</w:t>
            </w:r>
            <w:r>
              <w:rPr>
                <w:rFonts w:ascii="宋体" w:hAnsi="宋体" w:cs="宋体" w:hint="eastAsia"/>
                <w:kern w:val="0"/>
                <w:sz w:val="24"/>
              </w:rPr>
              <w:t>/</w:t>
            </w:r>
            <w:r>
              <w:rPr>
                <w:rFonts w:ascii="宋体" w:hAnsi="宋体" w:cs="宋体" w:hint="eastAsia"/>
                <w:kern w:val="0"/>
                <w:sz w:val="24"/>
              </w:rPr>
              <w:t>备案号</w:t>
            </w:r>
          </w:p>
        </w:tc>
        <w:tc>
          <w:tcPr>
            <w:tcW w:w="3437" w:type="dxa"/>
            <w:vAlign w:val="center"/>
          </w:tcPr>
          <w:p w:rsidR="00151E39" w:rsidRDefault="00151E39" w:rsidP="00DF1980">
            <w:pPr>
              <w:adjustRightInd w:val="0"/>
              <w:snapToGrid w:val="0"/>
              <w:jc w:val="center"/>
              <w:rPr>
                <w:color w:val="000000"/>
              </w:rPr>
            </w:pPr>
          </w:p>
        </w:tc>
        <w:tc>
          <w:tcPr>
            <w:tcW w:w="1283" w:type="dxa"/>
            <w:vAlign w:val="center"/>
          </w:tcPr>
          <w:p w:rsidR="00151E39" w:rsidRDefault="00151E39" w:rsidP="00DF1980">
            <w:pPr>
              <w:adjustRightInd w:val="0"/>
              <w:snapToGrid w:val="0"/>
              <w:jc w:val="center"/>
              <w:rPr>
                <w:color w:val="000000"/>
              </w:rPr>
            </w:pPr>
            <w:r>
              <w:rPr>
                <w:color w:val="000000"/>
                <w:sz w:val="24"/>
              </w:rPr>
              <w:t>制剂标准</w:t>
            </w:r>
          </w:p>
        </w:tc>
        <w:tc>
          <w:tcPr>
            <w:tcW w:w="1969" w:type="dxa"/>
            <w:vAlign w:val="center"/>
          </w:tcPr>
          <w:p w:rsidR="00151E39" w:rsidRDefault="00151E39" w:rsidP="00DF1980">
            <w:pPr>
              <w:adjustRightInd w:val="0"/>
              <w:snapToGrid w:val="0"/>
              <w:jc w:val="center"/>
              <w:rPr>
                <w:color w:val="000000"/>
              </w:rPr>
            </w:pPr>
          </w:p>
        </w:tc>
      </w:tr>
      <w:tr w:rsidR="00151E39" w:rsidTr="00DF1980">
        <w:trPr>
          <w:trHeight w:val="680"/>
          <w:jc w:val="center"/>
        </w:trPr>
        <w:tc>
          <w:tcPr>
            <w:tcW w:w="2100" w:type="dxa"/>
            <w:vAlign w:val="center"/>
          </w:tcPr>
          <w:p w:rsidR="00151E39" w:rsidRDefault="00151E39" w:rsidP="00DF1980">
            <w:pPr>
              <w:adjustRightInd w:val="0"/>
              <w:snapToGrid w:val="0"/>
              <w:jc w:val="center"/>
              <w:rPr>
                <w:color w:val="000000"/>
              </w:rPr>
            </w:pPr>
            <w:r>
              <w:rPr>
                <w:color w:val="000000"/>
                <w:sz w:val="24"/>
              </w:rPr>
              <w:t>申请人</w:t>
            </w:r>
          </w:p>
        </w:tc>
        <w:tc>
          <w:tcPr>
            <w:tcW w:w="6689" w:type="dxa"/>
            <w:gridSpan w:val="3"/>
            <w:vAlign w:val="center"/>
          </w:tcPr>
          <w:p w:rsidR="00151E39" w:rsidRDefault="00151E39" w:rsidP="00DF1980">
            <w:pPr>
              <w:adjustRightInd w:val="0"/>
              <w:snapToGrid w:val="0"/>
              <w:rPr>
                <w:color w:val="000000"/>
              </w:rPr>
            </w:pPr>
            <w:r>
              <w:rPr>
                <w:color w:val="000000"/>
                <w:sz w:val="24"/>
              </w:rPr>
              <w:t>名称：</w:t>
            </w:r>
          </w:p>
          <w:p w:rsidR="00151E39" w:rsidRDefault="00151E39" w:rsidP="00DF1980">
            <w:pPr>
              <w:adjustRightInd w:val="0"/>
              <w:snapToGrid w:val="0"/>
              <w:rPr>
                <w:color w:val="000000"/>
              </w:rPr>
            </w:pPr>
            <w:r>
              <w:rPr>
                <w:color w:val="000000"/>
                <w:sz w:val="24"/>
              </w:rPr>
              <w:t>地址：</w:t>
            </w:r>
          </w:p>
        </w:tc>
      </w:tr>
      <w:tr w:rsidR="00151E39" w:rsidTr="00DF1980">
        <w:trPr>
          <w:trHeight w:val="624"/>
          <w:jc w:val="center"/>
        </w:trPr>
        <w:tc>
          <w:tcPr>
            <w:tcW w:w="2100" w:type="dxa"/>
            <w:vAlign w:val="center"/>
          </w:tcPr>
          <w:p w:rsidR="00151E39" w:rsidRDefault="00151E39" w:rsidP="00DF1980">
            <w:pPr>
              <w:adjustRightInd w:val="0"/>
              <w:snapToGrid w:val="0"/>
              <w:jc w:val="center"/>
              <w:rPr>
                <w:color w:val="000000"/>
              </w:rPr>
            </w:pPr>
            <w:r>
              <w:rPr>
                <w:color w:val="000000"/>
                <w:sz w:val="24"/>
              </w:rPr>
              <w:t>申请事项</w:t>
            </w:r>
          </w:p>
        </w:tc>
        <w:tc>
          <w:tcPr>
            <w:tcW w:w="6689" w:type="dxa"/>
            <w:gridSpan w:val="3"/>
            <w:vAlign w:val="center"/>
          </w:tcPr>
          <w:p w:rsidR="00151E39" w:rsidRDefault="00151E39" w:rsidP="00DF1980">
            <w:pPr>
              <w:adjustRightInd w:val="0"/>
              <w:snapToGrid w:val="0"/>
              <w:jc w:val="center"/>
              <w:rPr>
                <w:color w:val="000000"/>
              </w:rPr>
            </w:pPr>
          </w:p>
        </w:tc>
      </w:tr>
      <w:tr w:rsidR="00151E39" w:rsidTr="00DF1980">
        <w:trPr>
          <w:trHeight w:val="2041"/>
          <w:jc w:val="center"/>
        </w:trPr>
        <w:tc>
          <w:tcPr>
            <w:tcW w:w="2100" w:type="dxa"/>
            <w:vAlign w:val="center"/>
          </w:tcPr>
          <w:p w:rsidR="00151E39" w:rsidRDefault="00151E39" w:rsidP="00DF1980">
            <w:pPr>
              <w:adjustRightInd w:val="0"/>
              <w:snapToGrid w:val="0"/>
              <w:jc w:val="center"/>
              <w:rPr>
                <w:color w:val="000000"/>
              </w:rPr>
            </w:pPr>
            <w:r>
              <w:rPr>
                <w:color w:val="000000"/>
                <w:sz w:val="24"/>
              </w:rPr>
              <w:t>审批结论</w:t>
            </w:r>
          </w:p>
        </w:tc>
        <w:tc>
          <w:tcPr>
            <w:tcW w:w="6689" w:type="dxa"/>
            <w:gridSpan w:val="3"/>
          </w:tcPr>
          <w:p w:rsidR="00151E39" w:rsidRDefault="00151E39" w:rsidP="00DF1980">
            <w:pPr>
              <w:adjustRightInd w:val="0"/>
              <w:snapToGrid w:val="0"/>
              <w:rPr>
                <w:color w:val="000000"/>
              </w:rPr>
            </w:pPr>
          </w:p>
        </w:tc>
      </w:tr>
      <w:tr w:rsidR="00151E39" w:rsidTr="00DF1980">
        <w:trPr>
          <w:trHeight w:val="510"/>
          <w:jc w:val="center"/>
        </w:trPr>
        <w:tc>
          <w:tcPr>
            <w:tcW w:w="2100" w:type="dxa"/>
            <w:vAlign w:val="center"/>
          </w:tcPr>
          <w:p w:rsidR="00151E39" w:rsidRDefault="00151E39" w:rsidP="00DF1980">
            <w:pPr>
              <w:adjustRightInd w:val="0"/>
              <w:snapToGrid w:val="0"/>
              <w:jc w:val="center"/>
              <w:rPr>
                <w:color w:val="000000"/>
              </w:rPr>
            </w:pPr>
            <w:r>
              <w:rPr>
                <w:color w:val="000000"/>
                <w:sz w:val="24"/>
              </w:rPr>
              <w:t>附 件</w:t>
            </w:r>
          </w:p>
        </w:tc>
        <w:tc>
          <w:tcPr>
            <w:tcW w:w="6689" w:type="dxa"/>
            <w:gridSpan w:val="3"/>
            <w:vAlign w:val="center"/>
          </w:tcPr>
          <w:p w:rsidR="00151E39" w:rsidRDefault="00151E39" w:rsidP="00DF1980">
            <w:pPr>
              <w:adjustRightInd w:val="0"/>
              <w:snapToGrid w:val="0"/>
              <w:jc w:val="center"/>
              <w:rPr>
                <w:color w:val="000000"/>
              </w:rPr>
            </w:pPr>
          </w:p>
        </w:tc>
      </w:tr>
      <w:tr w:rsidR="00151E39" w:rsidTr="00DF1980">
        <w:trPr>
          <w:trHeight w:val="510"/>
          <w:jc w:val="center"/>
        </w:trPr>
        <w:tc>
          <w:tcPr>
            <w:tcW w:w="2100" w:type="dxa"/>
            <w:vAlign w:val="center"/>
          </w:tcPr>
          <w:p w:rsidR="00151E39" w:rsidRDefault="00151E39" w:rsidP="00DF1980">
            <w:pPr>
              <w:adjustRightInd w:val="0"/>
              <w:snapToGrid w:val="0"/>
              <w:jc w:val="center"/>
              <w:rPr>
                <w:color w:val="000000"/>
              </w:rPr>
            </w:pPr>
            <w:r>
              <w:rPr>
                <w:color w:val="000000"/>
                <w:sz w:val="24"/>
              </w:rPr>
              <w:t>主 送</w:t>
            </w:r>
          </w:p>
        </w:tc>
        <w:tc>
          <w:tcPr>
            <w:tcW w:w="6689" w:type="dxa"/>
            <w:gridSpan w:val="3"/>
            <w:vAlign w:val="center"/>
          </w:tcPr>
          <w:p w:rsidR="00151E39" w:rsidRDefault="00151E39" w:rsidP="00DF1980">
            <w:pPr>
              <w:adjustRightInd w:val="0"/>
              <w:snapToGrid w:val="0"/>
              <w:jc w:val="center"/>
              <w:rPr>
                <w:color w:val="000000"/>
              </w:rPr>
            </w:pPr>
          </w:p>
        </w:tc>
      </w:tr>
      <w:tr w:rsidR="00151E39" w:rsidTr="00DF1980">
        <w:trPr>
          <w:trHeight w:val="510"/>
          <w:jc w:val="center"/>
        </w:trPr>
        <w:tc>
          <w:tcPr>
            <w:tcW w:w="2100" w:type="dxa"/>
            <w:vAlign w:val="center"/>
          </w:tcPr>
          <w:p w:rsidR="00151E39" w:rsidRDefault="00151E39" w:rsidP="00DF1980">
            <w:pPr>
              <w:adjustRightInd w:val="0"/>
              <w:snapToGrid w:val="0"/>
              <w:jc w:val="center"/>
              <w:rPr>
                <w:color w:val="000000"/>
              </w:rPr>
            </w:pPr>
            <w:r>
              <w:rPr>
                <w:color w:val="000000"/>
                <w:sz w:val="24"/>
              </w:rPr>
              <w:t>抄 送</w:t>
            </w:r>
          </w:p>
        </w:tc>
        <w:tc>
          <w:tcPr>
            <w:tcW w:w="6689" w:type="dxa"/>
            <w:gridSpan w:val="3"/>
            <w:vAlign w:val="center"/>
          </w:tcPr>
          <w:p w:rsidR="00151E39" w:rsidRDefault="00151E39" w:rsidP="00DF1980">
            <w:pPr>
              <w:adjustRightInd w:val="0"/>
              <w:snapToGrid w:val="0"/>
              <w:jc w:val="center"/>
              <w:rPr>
                <w:color w:val="000000"/>
              </w:rPr>
            </w:pPr>
          </w:p>
        </w:tc>
      </w:tr>
      <w:tr w:rsidR="00151E39" w:rsidTr="00DF1980">
        <w:trPr>
          <w:trHeight w:val="510"/>
          <w:jc w:val="center"/>
        </w:trPr>
        <w:tc>
          <w:tcPr>
            <w:tcW w:w="2100" w:type="dxa"/>
            <w:vAlign w:val="center"/>
          </w:tcPr>
          <w:p w:rsidR="00151E39" w:rsidRDefault="00151E39" w:rsidP="00DF1980">
            <w:pPr>
              <w:adjustRightInd w:val="0"/>
              <w:snapToGrid w:val="0"/>
              <w:jc w:val="center"/>
              <w:rPr>
                <w:color w:val="000000"/>
              </w:rPr>
            </w:pPr>
            <w:r>
              <w:rPr>
                <w:color w:val="000000"/>
                <w:sz w:val="24"/>
              </w:rPr>
              <w:t>备 注</w:t>
            </w:r>
          </w:p>
        </w:tc>
        <w:tc>
          <w:tcPr>
            <w:tcW w:w="6689" w:type="dxa"/>
            <w:gridSpan w:val="3"/>
            <w:vAlign w:val="center"/>
          </w:tcPr>
          <w:p w:rsidR="00151E39" w:rsidRDefault="00151E39" w:rsidP="00DF1980">
            <w:pPr>
              <w:adjustRightInd w:val="0"/>
              <w:snapToGrid w:val="0"/>
              <w:jc w:val="center"/>
              <w:rPr>
                <w:color w:val="000000"/>
              </w:rPr>
            </w:pPr>
          </w:p>
        </w:tc>
      </w:tr>
    </w:tbl>
    <w:p w:rsidR="00DF1980" w:rsidRDefault="00DF1980" w:rsidP="00DF1980">
      <w:pPr>
        <w:adjustRightInd w:val="0"/>
        <w:spacing w:line="400" w:lineRule="exact"/>
        <w:ind w:right="150"/>
        <w:rPr>
          <w:rFonts w:ascii="宋体" w:hAnsi="宋体" w:cs="宋体"/>
          <w:kern w:val="0"/>
          <w:sz w:val="24"/>
        </w:rPr>
      </w:pPr>
    </w:p>
    <w:p w:rsidR="00DF1980" w:rsidRDefault="00DF1980" w:rsidP="00DF1980">
      <w:pPr>
        <w:adjustRightInd w:val="0"/>
        <w:spacing w:line="400" w:lineRule="exact"/>
        <w:ind w:right="147" w:firstLineChars="1900" w:firstLine="4481"/>
        <w:rPr>
          <w:rFonts w:ascii="宋体" w:hAnsi="宋体" w:cs="宋体"/>
        </w:rPr>
      </w:pPr>
      <w:r>
        <w:rPr>
          <w:rFonts w:ascii="宋体" w:hAnsi="宋体" w:cs="宋体" w:hint="eastAsia"/>
          <w:kern w:val="0"/>
          <w:sz w:val="24"/>
        </w:rPr>
        <w:t>新疆维吾尔自治区药品监督管理局</w:t>
      </w:r>
    </w:p>
    <w:p w:rsidR="00DF1980" w:rsidRDefault="00DF1980" w:rsidP="00DF1980">
      <w:pPr>
        <w:adjustRightInd w:val="0"/>
        <w:spacing w:line="400" w:lineRule="exact"/>
        <w:ind w:firstLineChars="2244" w:firstLine="5293"/>
        <w:rPr>
          <w:rFonts w:ascii="宋体" w:hAnsi="宋体" w:cs="宋体"/>
        </w:rPr>
      </w:pP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DF1980" w:rsidRDefault="00151E39" w:rsidP="00DF1980">
      <w:pPr>
        <w:adjustRightInd w:val="0"/>
        <w:rPr>
          <w:rFonts w:ascii="黑体" w:eastAsia="黑体" w:hAnsi="黑体"/>
        </w:rPr>
      </w:pPr>
      <w:r>
        <w:rPr>
          <w:color w:val="000000"/>
          <w:sz w:val="24"/>
        </w:rPr>
        <w:br w:type="page"/>
      </w:r>
      <w:r>
        <w:rPr>
          <w:rFonts w:ascii="黑体" w:eastAsia="黑体" w:hAnsi="黑体" w:cs="Times New Roman" w:hint="eastAsia"/>
        </w:rPr>
        <w:lastRenderedPageBreak/>
        <w:t>附件5</w:t>
      </w:r>
    </w:p>
    <w:p w:rsidR="00151E39" w:rsidRPr="00151E39" w:rsidRDefault="00151E39" w:rsidP="00151E39">
      <w:pPr>
        <w:pStyle w:val="1"/>
        <w:adjustRightInd w:val="0"/>
        <w:spacing w:before="0" w:beforeAutospacing="0" w:after="0" w:afterAutospacing="0" w:line="560" w:lineRule="exact"/>
        <w:jc w:val="center"/>
        <w:rPr>
          <w:rFonts w:ascii="方正小标宋_GBK" w:eastAsia="方正小标宋_GBK" w:hAnsi="方正小标宋简体" w:cs="方正小标宋简体" w:hint="default"/>
          <w:b w:val="0"/>
          <w:kern w:val="2"/>
          <w:sz w:val="44"/>
          <w:szCs w:val="44"/>
        </w:rPr>
      </w:pPr>
      <w:r w:rsidRPr="00151E39">
        <w:rPr>
          <w:rFonts w:ascii="方正小标宋_GBK" w:eastAsia="方正小标宋_GBK" w:hAnsi="方正小标宋简体" w:cs="方正小标宋简体"/>
          <w:b w:val="0"/>
          <w:kern w:val="2"/>
          <w:sz w:val="44"/>
          <w:szCs w:val="44"/>
        </w:rPr>
        <w:t>医疗机构中药（民族药）制剂调剂使用记录表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62"/>
        <w:gridCol w:w="1265"/>
        <w:gridCol w:w="1353"/>
        <w:gridCol w:w="1260"/>
        <w:gridCol w:w="1182"/>
        <w:gridCol w:w="1307"/>
      </w:tblGrid>
      <w:tr w:rsidR="00151E39" w:rsidRPr="00DF1980" w:rsidTr="00F542A8">
        <w:trPr>
          <w:cantSplit/>
          <w:trHeight w:val="567"/>
          <w:jc w:val="center"/>
        </w:trPr>
        <w:tc>
          <w:tcPr>
            <w:tcW w:w="126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r w:rsidRPr="00DF1980">
              <w:rPr>
                <w:rFonts w:ascii="宋体" w:hAnsi="宋体" w:cs="宋体" w:hint="eastAsia"/>
                <w:color w:val="000000"/>
                <w:kern w:val="0"/>
                <w:sz w:val="24"/>
                <w:szCs w:val="24"/>
              </w:rPr>
              <w:t>调出单位</w:t>
            </w:r>
          </w:p>
        </w:tc>
        <w:tc>
          <w:tcPr>
            <w:tcW w:w="7529" w:type="dxa"/>
            <w:gridSpan w:val="6"/>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ind w:left="5832"/>
              <w:rPr>
                <w:rFonts w:ascii="宋体" w:hAnsi="宋体" w:cs="宋体"/>
                <w:color w:val="000000"/>
                <w:sz w:val="24"/>
                <w:szCs w:val="24"/>
              </w:rPr>
            </w:pPr>
          </w:p>
        </w:tc>
      </w:tr>
      <w:tr w:rsidR="00151E39" w:rsidRPr="00DF1980" w:rsidTr="00F542A8">
        <w:trPr>
          <w:cantSplit/>
          <w:trHeight w:val="567"/>
          <w:jc w:val="center"/>
        </w:trPr>
        <w:tc>
          <w:tcPr>
            <w:tcW w:w="126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r w:rsidRPr="00DF1980">
              <w:rPr>
                <w:rFonts w:ascii="宋体" w:hAnsi="宋体" w:cs="宋体" w:hint="eastAsia"/>
                <w:color w:val="000000"/>
                <w:kern w:val="0"/>
                <w:sz w:val="24"/>
                <w:szCs w:val="24"/>
              </w:rPr>
              <w:t>调入单位</w:t>
            </w:r>
          </w:p>
        </w:tc>
        <w:tc>
          <w:tcPr>
            <w:tcW w:w="7529" w:type="dxa"/>
            <w:gridSpan w:val="6"/>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rPr>
                <w:rFonts w:ascii="宋体" w:hAnsi="宋体" w:cs="宋体"/>
                <w:color w:val="000000"/>
                <w:sz w:val="24"/>
                <w:szCs w:val="24"/>
              </w:rPr>
            </w:pPr>
          </w:p>
        </w:tc>
      </w:tr>
      <w:tr w:rsidR="00151E39" w:rsidRPr="00DF1980" w:rsidTr="00F542A8">
        <w:trPr>
          <w:trHeight w:val="567"/>
          <w:jc w:val="center"/>
        </w:trPr>
        <w:tc>
          <w:tcPr>
            <w:tcW w:w="126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r w:rsidRPr="00DF1980">
              <w:rPr>
                <w:rFonts w:ascii="宋体" w:hAnsi="宋体" w:cs="宋体" w:hint="eastAsia"/>
                <w:color w:val="000000"/>
                <w:kern w:val="0"/>
                <w:sz w:val="24"/>
                <w:szCs w:val="24"/>
              </w:rPr>
              <w:t>批件号</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rPr>
                <w:rFonts w:ascii="宋体" w:hAnsi="宋体" w:cs="宋体"/>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r w:rsidRPr="00DF1980">
              <w:rPr>
                <w:rFonts w:ascii="宋体" w:hAnsi="宋体" w:cs="宋体" w:hint="eastAsia"/>
                <w:color w:val="000000"/>
                <w:kern w:val="0"/>
                <w:sz w:val="24"/>
                <w:szCs w:val="24"/>
              </w:rPr>
              <w:t>调剂总量</w:t>
            </w:r>
          </w:p>
        </w:tc>
        <w:tc>
          <w:tcPr>
            <w:tcW w:w="2489" w:type="dxa"/>
            <w:gridSpan w:val="2"/>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rPr>
                <w:rFonts w:ascii="宋体" w:hAnsi="宋体" w:cs="宋体"/>
                <w:color w:val="000000"/>
                <w:sz w:val="24"/>
                <w:szCs w:val="24"/>
              </w:rPr>
            </w:pPr>
          </w:p>
        </w:tc>
      </w:tr>
      <w:tr w:rsidR="00151E39" w:rsidRPr="00DF1980" w:rsidTr="00F542A8">
        <w:trPr>
          <w:trHeight w:val="1644"/>
          <w:jc w:val="center"/>
        </w:trPr>
        <w:tc>
          <w:tcPr>
            <w:tcW w:w="8789" w:type="dxa"/>
            <w:gridSpan w:val="7"/>
            <w:tcBorders>
              <w:top w:val="single" w:sz="4" w:space="0" w:color="auto"/>
              <w:left w:val="single" w:sz="4" w:space="0" w:color="auto"/>
              <w:bottom w:val="single" w:sz="4" w:space="0" w:color="auto"/>
              <w:right w:val="single" w:sz="4" w:space="0" w:color="auto"/>
            </w:tcBorders>
          </w:tcPr>
          <w:p w:rsidR="00151E39" w:rsidRPr="00DF1980" w:rsidRDefault="00151E39" w:rsidP="00DF1980">
            <w:pPr>
              <w:adjustRightInd w:val="0"/>
              <w:snapToGrid w:val="0"/>
              <w:rPr>
                <w:rFonts w:ascii="宋体" w:hAnsi="宋体" w:cs="宋体"/>
                <w:color w:val="000000"/>
                <w:sz w:val="24"/>
                <w:szCs w:val="24"/>
              </w:rPr>
            </w:pPr>
            <w:r w:rsidRPr="00DF1980">
              <w:rPr>
                <w:rFonts w:ascii="宋体" w:hAnsi="宋体" w:cs="宋体" w:hint="eastAsia"/>
                <w:color w:val="000000"/>
                <w:kern w:val="0"/>
                <w:sz w:val="24"/>
                <w:szCs w:val="24"/>
              </w:rPr>
              <w:t>分期调剂及使用情况记录：</w:t>
            </w:r>
          </w:p>
        </w:tc>
      </w:tr>
      <w:tr w:rsidR="00151E39" w:rsidRPr="00DF1980" w:rsidTr="00F542A8">
        <w:trPr>
          <w:trHeight w:val="567"/>
          <w:jc w:val="center"/>
        </w:trPr>
        <w:tc>
          <w:tcPr>
            <w:tcW w:w="126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r w:rsidRPr="00DF1980">
              <w:rPr>
                <w:rFonts w:ascii="宋体" w:hAnsi="宋体" w:cs="宋体" w:hint="eastAsia"/>
                <w:color w:val="000000"/>
                <w:kern w:val="0"/>
                <w:sz w:val="24"/>
                <w:szCs w:val="24"/>
              </w:rPr>
              <w:t>制剂名称</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rPr>
                <w:rFonts w:ascii="宋体" w:hAnsi="宋体" w:cs="宋体"/>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r w:rsidRPr="00DF1980">
              <w:rPr>
                <w:rFonts w:ascii="宋体" w:hAnsi="宋体" w:cs="宋体" w:hint="eastAsia"/>
                <w:color w:val="000000"/>
                <w:kern w:val="0"/>
                <w:sz w:val="24"/>
                <w:szCs w:val="24"/>
              </w:rPr>
              <w:t>规格</w:t>
            </w:r>
          </w:p>
        </w:tc>
        <w:tc>
          <w:tcPr>
            <w:tcW w:w="2489" w:type="dxa"/>
            <w:gridSpan w:val="2"/>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rPr>
                <w:rFonts w:ascii="宋体" w:hAnsi="宋体" w:cs="宋体"/>
                <w:color w:val="000000"/>
                <w:sz w:val="24"/>
                <w:szCs w:val="24"/>
              </w:rPr>
            </w:pPr>
          </w:p>
        </w:tc>
      </w:tr>
      <w:tr w:rsidR="00151E39" w:rsidRPr="00DF1980" w:rsidTr="00F542A8">
        <w:trPr>
          <w:cantSplit/>
          <w:trHeight w:val="567"/>
          <w:jc w:val="center"/>
        </w:trPr>
        <w:tc>
          <w:tcPr>
            <w:tcW w:w="126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r w:rsidRPr="00DF1980">
              <w:rPr>
                <w:rFonts w:ascii="宋体" w:hAnsi="宋体" w:cs="宋体" w:hint="eastAsia"/>
                <w:color w:val="000000"/>
                <w:kern w:val="0"/>
                <w:sz w:val="24"/>
                <w:szCs w:val="24"/>
              </w:rPr>
              <w:t>调剂次数</w:t>
            </w:r>
          </w:p>
        </w:tc>
        <w:tc>
          <w:tcPr>
            <w:tcW w:w="116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r w:rsidRPr="00DF1980">
              <w:rPr>
                <w:rFonts w:ascii="宋体" w:hAnsi="宋体" w:cs="宋体" w:hint="eastAsia"/>
                <w:color w:val="000000"/>
                <w:kern w:val="0"/>
                <w:sz w:val="24"/>
                <w:szCs w:val="24"/>
              </w:rPr>
              <w:t>数量</w:t>
            </w:r>
          </w:p>
        </w:tc>
        <w:tc>
          <w:tcPr>
            <w:tcW w:w="1265"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r w:rsidRPr="00DF1980">
              <w:rPr>
                <w:rFonts w:ascii="宋体" w:hAnsi="宋体" w:cs="宋体" w:hint="eastAsia"/>
                <w:color w:val="000000"/>
                <w:kern w:val="0"/>
                <w:sz w:val="24"/>
                <w:szCs w:val="24"/>
              </w:rPr>
              <w:t>批号</w:t>
            </w:r>
          </w:p>
        </w:tc>
        <w:tc>
          <w:tcPr>
            <w:tcW w:w="1353"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r w:rsidRPr="00DF1980">
              <w:rPr>
                <w:rFonts w:ascii="宋体" w:hAnsi="宋体" w:cs="宋体" w:hint="eastAsia"/>
                <w:color w:val="000000"/>
                <w:kern w:val="0"/>
                <w:sz w:val="24"/>
                <w:szCs w:val="24"/>
              </w:rPr>
              <w:t>有效期</w:t>
            </w:r>
          </w:p>
        </w:tc>
        <w:tc>
          <w:tcPr>
            <w:tcW w:w="126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r w:rsidRPr="00DF1980">
              <w:rPr>
                <w:rFonts w:ascii="宋体" w:hAnsi="宋体" w:cs="宋体" w:hint="eastAsia"/>
                <w:color w:val="000000"/>
                <w:kern w:val="0"/>
                <w:sz w:val="24"/>
                <w:szCs w:val="24"/>
              </w:rPr>
              <w:t>调剂时间</w:t>
            </w:r>
          </w:p>
        </w:tc>
        <w:tc>
          <w:tcPr>
            <w:tcW w:w="118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r w:rsidRPr="00DF1980">
              <w:rPr>
                <w:rFonts w:ascii="宋体" w:hAnsi="宋体" w:cs="宋体" w:hint="eastAsia"/>
                <w:color w:val="000000"/>
                <w:kern w:val="0"/>
                <w:sz w:val="24"/>
                <w:szCs w:val="24"/>
              </w:rPr>
              <w:t>使用起始</w:t>
            </w:r>
          </w:p>
          <w:p w:rsidR="00151E39" w:rsidRPr="00DF1980" w:rsidRDefault="00151E39" w:rsidP="00DF1980">
            <w:pPr>
              <w:adjustRightInd w:val="0"/>
              <w:snapToGrid w:val="0"/>
              <w:jc w:val="center"/>
              <w:rPr>
                <w:rFonts w:ascii="宋体" w:hAnsi="宋体" w:cs="宋体"/>
                <w:color w:val="000000"/>
                <w:sz w:val="24"/>
                <w:szCs w:val="24"/>
              </w:rPr>
            </w:pPr>
            <w:r w:rsidRPr="00DF1980">
              <w:rPr>
                <w:rFonts w:ascii="宋体" w:hAnsi="宋体" w:cs="宋体" w:hint="eastAsia"/>
                <w:color w:val="000000"/>
                <w:kern w:val="0"/>
                <w:sz w:val="24"/>
                <w:szCs w:val="24"/>
              </w:rPr>
              <w:t>终止时间</w:t>
            </w:r>
          </w:p>
        </w:tc>
        <w:tc>
          <w:tcPr>
            <w:tcW w:w="1307"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r w:rsidRPr="00DF1980">
              <w:rPr>
                <w:rFonts w:ascii="宋体" w:hAnsi="宋体" w:cs="宋体" w:hint="eastAsia"/>
                <w:color w:val="000000"/>
                <w:kern w:val="0"/>
                <w:sz w:val="24"/>
                <w:szCs w:val="24"/>
              </w:rPr>
              <w:t>经办人</w:t>
            </w:r>
          </w:p>
          <w:p w:rsidR="00151E39" w:rsidRPr="00DF1980" w:rsidRDefault="00151E39" w:rsidP="00DF1980">
            <w:pPr>
              <w:adjustRightInd w:val="0"/>
              <w:snapToGrid w:val="0"/>
              <w:jc w:val="center"/>
              <w:rPr>
                <w:rFonts w:ascii="宋体" w:hAnsi="宋体" w:cs="宋体"/>
                <w:color w:val="000000"/>
                <w:sz w:val="24"/>
                <w:szCs w:val="24"/>
              </w:rPr>
            </w:pPr>
            <w:r w:rsidRPr="00DF1980">
              <w:rPr>
                <w:rFonts w:ascii="宋体" w:hAnsi="宋体" w:cs="宋体" w:hint="eastAsia"/>
                <w:color w:val="000000"/>
                <w:kern w:val="0"/>
                <w:sz w:val="24"/>
                <w:szCs w:val="24"/>
              </w:rPr>
              <w:t>（签名）</w:t>
            </w:r>
          </w:p>
        </w:tc>
      </w:tr>
      <w:tr w:rsidR="00151E39" w:rsidRPr="00DF1980" w:rsidTr="00F542A8">
        <w:trPr>
          <w:cantSplit/>
          <w:trHeight w:val="567"/>
          <w:jc w:val="center"/>
        </w:trPr>
        <w:tc>
          <w:tcPr>
            <w:tcW w:w="126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r w:rsidRPr="00DF1980">
              <w:rPr>
                <w:rFonts w:ascii="宋体" w:hAnsi="宋体" w:cs="宋体" w:hint="eastAsia"/>
                <w:color w:val="000000"/>
                <w:kern w:val="0"/>
                <w:sz w:val="24"/>
                <w:szCs w:val="24"/>
              </w:rPr>
              <w:t>第</w:t>
            </w:r>
            <w:r w:rsidRPr="00DF1980">
              <w:rPr>
                <w:rFonts w:ascii="宋体" w:hAnsi="宋体" w:cs="宋体" w:hint="eastAsia"/>
                <w:color w:val="000000"/>
                <w:kern w:val="0"/>
                <w:sz w:val="24"/>
                <w:szCs w:val="24"/>
              </w:rPr>
              <w:t>X</w:t>
            </w:r>
            <w:r w:rsidRPr="00DF1980">
              <w:rPr>
                <w:rFonts w:ascii="宋体" w:hAnsi="宋体" w:cs="宋体" w:hint="eastAsia"/>
                <w:color w:val="000000"/>
                <w:kern w:val="0"/>
                <w:sz w:val="24"/>
                <w:szCs w:val="24"/>
              </w:rPr>
              <w:t>次</w:t>
            </w:r>
          </w:p>
        </w:tc>
        <w:tc>
          <w:tcPr>
            <w:tcW w:w="116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307"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r>
      <w:tr w:rsidR="00151E39" w:rsidRPr="00DF1980" w:rsidTr="00F542A8">
        <w:trPr>
          <w:cantSplit/>
          <w:trHeight w:val="567"/>
          <w:jc w:val="center"/>
        </w:trPr>
        <w:tc>
          <w:tcPr>
            <w:tcW w:w="126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307"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r>
      <w:tr w:rsidR="00151E39" w:rsidRPr="00DF1980" w:rsidTr="00F542A8">
        <w:trPr>
          <w:cantSplit/>
          <w:trHeight w:val="567"/>
          <w:jc w:val="center"/>
        </w:trPr>
        <w:tc>
          <w:tcPr>
            <w:tcW w:w="126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307"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r>
      <w:tr w:rsidR="00151E39" w:rsidRPr="00DF1980" w:rsidTr="00F542A8">
        <w:trPr>
          <w:cantSplit/>
          <w:trHeight w:val="567"/>
          <w:jc w:val="center"/>
        </w:trPr>
        <w:tc>
          <w:tcPr>
            <w:tcW w:w="126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307"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r>
      <w:tr w:rsidR="00151E39" w:rsidRPr="00DF1980" w:rsidTr="00F542A8">
        <w:trPr>
          <w:cantSplit/>
          <w:trHeight w:val="567"/>
          <w:jc w:val="center"/>
        </w:trPr>
        <w:tc>
          <w:tcPr>
            <w:tcW w:w="126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307"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r>
      <w:tr w:rsidR="00151E39" w:rsidRPr="00DF1980" w:rsidTr="00F542A8">
        <w:trPr>
          <w:cantSplit/>
          <w:trHeight w:val="567"/>
          <w:jc w:val="center"/>
        </w:trPr>
        <w:tc>
          <w:tcPr>
            <w:tcW w:w="126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307"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r>
      <w:tr w:rsidR="00151E39" w:rsidRPr="00DF1980" w:rsidTr="00F542A8">
        <w:trPr>
          <w:cantSplit/>
          <w:trHeight w:val="567"/>
          <w:jc w:val="center"/>
        </w:trPr>
        <w:tc>
          <w:tcPr>
            <w:tcW w:w="126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307"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r>
      <w:tr w:rsidR="00151E39" w:rsidRPr="00DF1980" w:rsidTr="00F542A8">
        <w:trPr>
          <w:cantSplit/>
          <w:trHeight w:val="567"/>
          <w:jc w:val="center"/>
        </w:trPr>
        <w:tc>
          <w:tcPr>
            <w:tcW w:w="126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307"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r>
      <w:tr w:rsidR="00151E39" w:rsidRPr="00DF1980" w:rsidTr="00F542A8">
        <w:trPr>
          <w:cantSplit/>
          <w:trHeight w:val="567"/>
          <w:jc w:val="center"/>
        </w:trPr>
        <w:tc>
          <w:tcPr>
            <w:tcW w:w="126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307"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r>
      <w:tr w:rsidR="00151E39" w:rsidRPr="00DF1980" w:rsidTr="00F542A8">
        <w:trPr>
          <w:cantSplit/>
          <w:trHeight w:val="567"/>
          <w:jc w:val="center"/>
        </w:trPr>
        <w:tc>
          <w:tcPr>
            <w:tcW w:w="126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307"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r>
      <w:tr w:rsidR="00151E39" w:rsidRPr="00DF1980" w:rsidTr="00F542A8">
        <w:trPr>
          <w:cantSplit/>
          <w:trHeight w:val="567"/>
          <w:jc w:val="center"/>
        </w:trPr>
        <w:tc>
          <w:tcPr>
            <w:tcW w:w="126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307"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r>
      <w:tr w:rsidR="00151E39" w:rsidRPr="00DF1980" w:rsidTr="00F542A8">
        <w:trPr>
          <w:cantSplit/>
          <w:trHeight w:val="567"/>
          <w:jc w:val="center"/>
        </w:trPr>
        <w:tc>
          <w:tcPr>
            <w:tcW w:w="126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c>
          <w:tcPr>
            <w:tcW w:w="1307" w:type="dxa"/>
            <w:tcBorders>
              <w:top w:val="single" w:sz="4" w:space="0" w:color="auto"/>
              <w:left w:val="single" w:sz="4" w:space="0" w:color="auto"/>
              <w:bottom w:val="single" w:sz="4" w:space="0" w:color="auto"/>
              <w:right w:val="single" w:sz="4" w:space="0" w:color="auto"/>
            </w:tcBorders>
            <w:vAlign w:val="center"/>
          </w:tcPr>
          <w:p w:rsidR="00151E39" w:rsidRPr="00DF1980" w:rsidRDefault="00151E39" w:rsidP="00DF1980">
            <w:pPr>
              <w:adjustRightInd w:val="0"/>
              <w:snapToGrid w:val="0"/>
              <w:jc w:val="center"/>
              <w:rPr>
                <w:rFonts w:ascii="宋体" w:hAnsi="宋体" w:cs="宋体"/>
                <w:color w:val="000000"/>
                <w:sz w:val="24"/>
                <w:szCs w:val="24"/>
              </w:rPr>
            </w:pPr>
          </w:p>
        </w:tc>
      </w:tr>
      <w:bookmarkEnd w:id="0"/>
    </w:tbl>
    <w:p w:rsidR="009841AD" w:rsidRPr="009841AD" w:rsidRDefault="009841AD" w:rsidP="00F542A8">
      <w:pPr>
        <w:adjustRightInd w:val="0"/>
        <w:spacing w:line="20" w:lineRule="exact"/>
      </w:pPr>
    </w:p>
    <w:p w:rsidR="00025D01" w:rsidRPr="009841AD" w:rsidRDefault="00025D01" w:rsidP="00F542A8">
      <w:pPr>
        <w:adjustRightInd w:val="0"/>
        <w:spacing w:line="20" w:lineRule="exact"/>
        <w:sectPr w:rsidR="00025D01" w:rsidRPr="009841AD" w:rsidSect="008074E0">
          <w:footerReference w:type="even" r:id="rId10"/>
          <w:footerReference w:type="default" r:id="rId11"/>
          <w:footerReference w:type="first" r:id="rId12"/>
          <w:type w:val="continuous"/>
          <w:pgSz w:w="11906" w:h="16838"/>
          <w:pgMar w:top="2098" w:right="1531" w:bottom="1985" w:left="1531" w:header="851" w:footer="1418" w:gutter="0"/>
          <w:cols w:space="425"/>
          <w:docGrid w:type="linesAndChars" w:linePitch="579" w:charSpace="-849"/>
        </w:sectPr>
      </w:pPr>
    </w:p>
    <w:p w:rsidR="00766B62" w:rsidRDefault="00766B62" w:rsidP="00025D01">
      <w:pPr>
        <w:adjustRightInd w:val="0"/>
        <w:rPr>
          <w:rFonts w:hAnsi="仿宋"/>
        </w:rPr>
      </w:pPr>
    </w:p>
    <w:p w:rsidR="00151E39" w:rsidRDefault="00151E39" w:rsidP="00025D01">
      <w:pPr>
        <w:adjustRightInd w:val="0"/>
        <w:rPr>
          <w:rFonts w:hAnsi="仿宋"/>
        </w:rPr>
      </w:pPr>
    </w:p>
    <w:p w:rsidR="00151E39" w:rsidRDefault="00151E39" w:rsidP="00025D01">
      <w:pPr>
        <w:adjustRightInd w:val="0"/>
        <w:rPr>
          <w:rFonts w:hAnsi="仿宋"/>
        </w:rPr>
      </w:pPr>
    </w:p>
    <w:p w:rsidR="00151E39" w:rsidRDefault="00151E39" w:rsidP="00025D01">
      <w:pPr>
        <w:adjustRightInd w:val="0"/>
        <w:rPr>
          <w:rFonts w:hAnsi="仿宋"/>
        </w:rPr>
      </w:pPr>
    </w:p>
    <w:p w:rsidR="00151E39" w:rsidRDefault="00151E39" w:rsidP="00025D01">
      <w:pPr>
        <w:adjustRightInd w:val="0"/>
        <w:rPr>
          <w:rFonts w:hAnsi="仿宋"/>
        </w:rPr>
      </w:pPr>
    </w:p>
    <w:p w:rsidR="00151E39" w:rsidRDefault="00151E39" w:rsidP="00025D01">
      <w:pPr>
        <w:adjustRightInd w:val="0"/>
        <w:rPr>
          <w:rFonts w:hAnsi="仿宋"/>
        </w:rPr>
      </w:pPr>
    </w:p>
    <w:p w:rsidR="00151E39" w:rsidRDefault="00151E39" w:rsidP="00025D01">
      <w:pPr>
        <w:adjustRightInd w:val="0"/>
        <w:rPr>
          <w:rFonts w:hAnsi="仿宋"/>
        </w:rPr>
      </w:pPr>
    </w:p>
    <w:p w:rsidR="00151E39" w:rsidRDefault="00151E39" w:rsidP="00025D01">
      <w:pPr>
        <w:adjustRightInd w:val="0"/>
        <w:rPr>
          <w:rFonts w:hAnsi="仿宋"/>
        </w:rPr>
      </w:pPr>
    </w:p>
    <w:p w:rsidR="00151E39" w:rsidRDefault="00151E39" w:rsidP="00025D01">
      <w:pPr>
        <w:adjustRightInd w:val="0"/>
        <w:rPr>
          <w:rFonts w:hAnsi="仿宋"/>
        </w:rPr>
      </w:pPr>
    </w:p>
    <w:p w:rsidR="00151E39" w:rsidRDefault="00151E39" w:rsidP="00025D01">
      <w:pPr>
        <w:adjustRightInd w:val="0"/>
        <w:rPr>
          <w:rFonts w:hAnsi="仿宋"/>
        </w:rPr>
      </w:pPr>
    </w:p>
    <w:p w:rsidR="00151E39" w:rsidRDefault="00151E39" w:rsidP="00025D01">
      <w:pPr>
        <w:adjustRightInd w:val="0"/>
        <w:rPr>
          <w:rFonts w:hAnsi="仿宋"/>
        </w:rPr>
      </w:pPr>
    </w:p>
    <w:p w:rsidR="00151E39" w:rsidRDefault="00151E39" w:rsidP="00025D01">
      <w:pPr>
        <w:adjustRightInd w:val="0"/>
        <w:rPr>
          <w:rFonts w:hAnsi="仿宋"/>
        </w:rPr>
      </w:pPr>
    </w:p>
    <w:p w:rsidR="00151E39" w:rsidRDefault="00151E39" w:rsidP="00025D01">
      <w:pPr>
        <w:adjustRightInd w:val="0"/>
        <w:rPr>
          <w:rFonts w:hAnsi="仿宋"/>
        </w:rPr>
      </w:pPr>
    </w:p>
    <w:p w:rsidR="00151E39" w:rsidRDefault="00151E39" w:rsidP="00025D01">
      <w:pPr>
        <w:adjustRightInd w:val="0"/>
        <w:rPr>
          <w:rFonts w:hAnsi="仿宋"/>
        </w:rPr>
      </w:pPr>
    </w:p>
    <w:p w:rsidR="00DF1980" w:rsidRDefault="00DF1980" w:rsidP="00025D01">
      <w:pPr>
        <w:adjustRightInd w:val="0"/>
        <w:rPr>
          <w:rFonts w:hAnsi="仿宋"/>
        </w:rPr>
      </w:pPr>
    </w:p>
    <w:p w:rsidR="00151E39" w:rsidRDefault="00151E39" w:rsidP="00025D01">
      <w:pPr>
        <w:adjustRightInd w:val="0"/>
        <w:rPr>
          <w:rFonts w:hAnsi="仿宋"/>
        </w:rPr>
      </w:pPr>
    </w:p>
    <w:p w:rsidR="00F542A8" w:rsidRDefault="00F542A8" w:rsidP="00025D01">
      <w:pPr>
        <w:adjustRightInd w:val="0"/>
        <w:rPr>
          <w:rFonts w:hAnsi="仿宋"/>
        </w:rPr>
      </w:pPr>
      <w:bookmarkStart w:id="1" w:name="_GoBack"/>
      <w:bookmarkEnd w:id="1"/>
    </w:p>
    <w:sectPr w:rsidR="00F542A8" w:rsidSect="008074E0">
      <w:footerReference w:type="even" r:id="rId13"/>
      <w:type w:val="continuous"/>
      <w:pgSz w:w="11906" w:h="16838"/>
      <w:pgMar w:top="2098" w:right="1531" w:bottom="1985" w:left="1531" w:header="851" w:footer="1418"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EA1" w:rsidRDefault="00406EA1">
      <w:r>
        <w:separator/>
      </w:r>
    </w:p>
  </w:endnote>
  <w:endnote w:type="continuationSeparator" w:id="0">
    <w:p w:rsidR="00406EA1" w:rsidRDefault="0040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embedRegular r:id="rId1" w:subsetted="1" w:fontKey="{0C5D17DD-E306-48DB-977C-6261DC142A92}"/>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2" w:subsetted="1" w:fontKey="{E2FC74C4-59DC-4E14-8188-F02D0CF81A35}"/>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script"/>
    <w:pitch w:val="fixed"/>
    <w:sig w:usb0="00000001" w:usb1="080E0000" w:usb2="00000010" w:usb3="00000000" w:csb0="00040000" w:csb1="00000000"/>
    <w:embedRegular r:id="rId3" w:subsetted="1" w:fontKey="{9CDB794D-2385-4FB6-B225-54F870B9FD89}"/>
  </w:font>
  <w:font w:name="方正小标宋简体">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embedRegular r:id="rId4" w:subsetted="1" w:fontKey="{66C0BB96-3FDC-4DC0-A178-99A68A65CD33}"/>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E0" w:rsidRPr="008074E0" w:rsidRDefault="00025D01" w:rsidP="00025D01">
    <w:pPr>
      <w:tabs>
        <w:tab w:val="center" w:pos="4153"/>
        <w:tab w:val="right" w:pos="8306"/>
      </w:tabs>
      <w:adjustRightInd w:val="0"/>
      <w:snapToGrid w:val="0"/>
      <w:ind w:leftChars="100" w:left="320" w:rightChars="100" w:right="320"/>
      <w:jc w:val="left"/>
    </w:pPr>
    <w:r>
      <w:rPr>
        <w:rFonts w:ascii="宋体" w:eastAsia="宋体" w:hAnsi="宋体" w:hint="eastAsia"/>
        <w:kern w:val="0"/>
        <w:sz w:val="28"/>
        <w:szCs w:val="21"/>
      </w:rPr>
      <w:t>—</w:t>
    </w:r>
    <w:r>
      <w:rPr>
        <w:rFonts w:ascii="宋体" w:eastAsia="宋体" w:hAnsi="宋体"/>
        <w:kern w:val="0"/>
        <w:sz w:val="28"/>
        <w:szCs w:val="21"/>
      </w:rPr>
      <w:t xml:space="preserve"> </w:t>
    </w:r>
    <w:r>
      <w:rPr>
        <w:rFonts w:ascii="宋体" w:eastAsia="宋体" w:hAnsi="宋体"/>
        <w:kern w:val="0"/>
        <w:sz w:val="28"/>
        <w:szCs w:val="21"/>
      </w:rPr>
      <w:fldChar w:fldCharType="begin"/>
    </w:r>
    <w:r>
      <w:rPr>
        <w:rFonts w:ascii="宋体" w:eastAsia="宋体" w:hAnsi="宋体"/>
        <w:kern w:val="0"/>
        <w:sz w:val="28"/>
        <w:szCs w:val="21"/>
      </w:rPr>
      <w:instrText xml:space="preserve"> PAGE </w:instrText>
    </w:r>
    <w:r>
      <w:rPr>
        <w:rFonts w:ascii="宋体" w:eastAsia="宋体" w:hAnsi="宋体"/>
        <w:kern w:val="0"/>
        <w:sz w:val="28"/>
        <w:szCs w:val="21"/>
      </w:rPr>
      <w:fldChar w:fldCharType="separate"/>
    </w:r>
    <w:r w:rsidR="00FA1D5A">
      <w:rPr>
        <w:rFonts w:ascii="宋体" w:eastAsia="宋体" w:hAnsi="宋体"/>
        <w:noProof/>
        <w:kern w:val="0"/>
        <w:sz w:val="28"/>
        <w:szCs w:val="21"/>
      </w:rPr>
      <w:t>12</w:t>
    </w:r>
    <w:r>
      <w:rPr>
        <w:rFonts w:ascii="宋体" w:eastAsia="宋体" w:hAnsi="宋体"/>
        <w:kern w:val="0"/>
        <w:sz w:val="28"/>
        <w:szCs w:val="21"/>
      </w:rPr>
      <w:fldChar w:fldCharType="end"/>
    </w:r>
    <w:r>
      <w:rPr>
        <w:rFonts w:ascii="宋体" w:eastAsia="宋体" w:hAnsi="宋体"/>
        <w:kern w:val="0"/>
        <w:sz w:val="28"/>
        <w:szCs w:val="21"/>
      </w:rPr>
      <w:t xml:space="preserve"> </w:t>
    </w:r>
    <w:r>
      <w:rPr>
        <w:rFonts w:ascii="宋体" w:eastAsia="宋体" w:hAnsi="宋体" w:hint="eastAsia"/>
        <w:kern w:val="0"/>
        <w:sz w:val="28"/>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62" w:rsidRPr="00766B62" w:rsidRDefault="00025D01" w:rsidP="00025D01">
    <w:pPr>
      <w:tabs>
        <w:tab w:val="center" w:pos="4153"/>
        <w:tab w:val="right" w:pos="8306"/>
      </w:tabs>
      <w:adjustRightInd w:val="0"/>
      <w:snapToGrid w:val="0"/>
      <w:ind w:leftChars="100" w:left="320" w:rightChars="100" w:right="320"/>
      <w:jc w:val="right"/>
    </w:pPr>
    <w:r>
      <w:rPr>
        <w:rFonts w:ascii="宋体" w:eastAsia="宋体" w:hAnsi="宋体" w:hint="eastAsia"/>
        <w:kern w:val="0"/>
        <w:sz w:val="28"/>
        <w:szCs w:val="21"/>
      </w:rPr>
      <w:t>—</w:t>
    </w:r>
    <w:r>
      <w:rPr>
        <w:rFonts w:ascii="宋体" w:eastAsia="宋体" w:hAnsi="宋体"/>
        <w:kern w:val="0"/>
        <w:sz w:val="28"/>
        <w:szCs w:val="21"/>
      </w:rPr>
      <w:t xml:space="preserve"> </w:t>
    </w:r>
    <w:r>
      <w:rPr>
        <w:rFonts w:ascii="宋体" w:eastAsia="宋体" w:hAnsi="宋体"/>
        <w:kern w:val="0"/>
        <w:sz w:val="28"/>
        <w:szCs w:val="21"/>
      </w:rPr>
      <w:fldChar w:fldCharType="begin"/>
    </w:r>
    <w:r>
      <w:rPr>
        <w:rFonts w:ascii="宋体" w:eastAsia="宋体" w:hAnsi="宋体"/>
        <w:kern w:val="0"/>
        <w:sz w:val="28"/>
        <w:szCs w:val="21"/>
      </w:rPr>
      <w:instrText xml:space="preserve"> PAGE </w:instrText>
    </w:r>
    <w:r>
      <w:rPr>
        <w:rFonts w:ascii="宋体" w:eastAsia="宋体" w:hAnsi="宋体"/>
        <w:kern w:val="0"/>
        <w:sz w:val="28"/>
        <w:szCs w:val="21"/>
      </w:rPr>
      <w:fldChar w:fldCharType="separate"/>
    </w:r>
    <w:r w:rsidR="00FA1D5A">
      <w:rPr>
        <w:rFonts w:ascii="宋体" w:eastAsia="宋体" w:hAnsi="宋体"/>
        <w:noProof/>
        <w:kern w:val="0"/>
        <w:sz w:val="28"/>
        <w:szCs w:val="21"/>
      </w:rPr>
      <w:t>11</w:t>
    </w:r>
    <w:r>
      <w:rPr>
        <w:rFonts w:ascii="宋体" w:eastAsia="宋体" w:hAnsi="宋体"/>
        <w:kern w:val="0"/>
        <w:sz w:val="28"/>
        <w:szCs w:val="21"/>
      </w:rPr>
      <w:fldChar w:fldCharType="end"/>
    </w:r>
    <w:r>
      <w:rPr>
        <w:rFonts w:ascii="宋体" w:eastAsia="宋体" w:hAnsi="宋体"/>
        <w:kern w:val="0"/>
        <w:sz w:val="28"/>
        <w:szCs w:val="21"/>
      </w:rPr>
      <w:t xml:space="preserve"> </w:t>
    </w:r>
    <w:r>
      <w:rPr>
        <w:rFonts w:ascii="宋体" w:eastAsia="宋体" w:hAnsi="宋体" w:hint="eastAsia"/>
        <w:kern w:val="0"/>
        <w:sz w:val="28"/>
        <w:szCs w:val="21"/>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01" w:rsidRDefault="00025D01" w:rsidP="00025D01">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01" w:rsidRPr="00025D01" w:rsidRDefault="00025D01" w:rsidP="00025D01">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EA1" w:rsidRDefault="00406EA1">
      <w:r>
        <w:separator/>
      </w:r>
    </w:p>
  </w:footnote>
  <w:footnote w:type="continuationSeparator" w:id="0">
    <w:p w:rsidR="00406EA1" w:rsidRDefault="00406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ADFA5"/>
    <w:multiLevelType w:val="singleLevel"/>
    <w:tmpl w:val="DFEADFA5"/>
    <w:lvl w:ilvl="0">
      <w:start w:val="7"/>
      <w:numFmt w:val="chineseCounting"/>
      <w:suff w:val="space"/>
      <w:lvlText w:val="第%1章"/>
      <w:lvlJc w:val="left"/>
      <w:rPr>
        <w:rFonts w:hint="eastAsia"/>
      </w:rPr>
    </w:lvl>
  </w:abstractNum>
  <w:abstractNum w:abstractNumId="1">
    <w:nsid w:val="0E75473C"/>
    <w:multiLevelType w:val="singleLevel"/>
    <w:tmpl w:val="0E75473C"/>
    <w:lvl w:ilvl="0">
      <w:start w:val="1"/>
      <w:numFmt w:val="chineseCounting"/>
      <w:suff w:val="space"/>
      <w:lvlText w:val="第%1章"/>
      <w:lvlJc w:val="left"/>
      <w:rPr>
        <w:rFonts w:hint="eastAsia"/>
      </w:rPr>
    </w:lvl>
  </w:abstractNum>
  <w:abstractNum w:abstractNumId="2">
    <w:nsid w:val="29CB80D5"/>
    <w:multiLevelType w:val="singleLevel"/>
    <w:tmpl w:val="29CB80D5"/>
    <w:lvl w:ilvl="0">
      <w:start w:val="1"/>
      <w:numFmt w:val="chineseCounting"/>
      <w:suff w:val="nothing"/>
      <w:lvlText w:val="（%1）"/>
      <w:lvlJc w:val="left"/>
      <w:rPr>
        <w:rFonts w:hint="eastAsia"/>
      </w:rPr>
    </w:lvl>
  </w:abstractNum>
  <w:abstractNum w:abstractNumId="3">
    <w:nsid w:val="35EC2BAD"/>
    <w:multiLevelType w:val="singleLevel"/>
    <w:tmpl w:val="35EC2BAD"/>
    <w:lvl w:ilvl="0">
      <w:start w:val="1"/>
      <w:numFmt w:val="chineseCounting"/>
      <w:suff w:val="nothing"/>
      <w:lvlText w:val="%1、"/>
      <w:lvlJc w:val="left"/>
      <w:rPr>
        <w:rFonts w:hint="eastAsia"/>
      </w:rPr>
    </w:lvl>
  </w:abstractNum>
  <w:abstractNum w:abstractNumId="4">
    <w:nsid w:val="403EE78D"/>
    <w:multiLevelType w:val="singleLevel"/>
    <w:tmpl w:val="403EE78D"/>
    <w:lvl w:ilvl="0">
      <w:start w:val="2"/>
      <w:numFmt w:val="decimal"/>
      <w:suff w:val="nothing"/>
      <w:lvlText w:val="%1．"/>
      <w:lvlJc w:val="left"/>
    </w:lvl>
  </w:abstractNum>
  <w:abstractNum w:abstractNumId="5">
    <w:nsid w:val="457F1E42"/>
    <w:multiLevelType w:val="singleLevel"/>
    <w:tmpl w:val="457F1E42"/>
    <w:lvl w:ilvl="0">
      <w:start w:val="8"/>
      <w:numFmt w:val="chineseCounting"/>
      <w:suff w:val="space"/>
      <w:lvlText w:val="第%1条"/>
      <w:lvlJc w:val="left"/>
      <w:rPr>
        <w:rFonts w:hint="eastAsia"/>
      </w:rPr>
    </w:lvl>
  </w:abstractNum>
  <w:abstractNum w:abstractNumId="6">
    <w:nsid w:val="5132AFBE"/>
    <w:multiLevelType w:val="singleLevel"/>
    <w:tmpl w:val="5132AFBE"/>
    <w:lvl w:ilvl="0">
      <w:start w:val="14"/>
      <w:numFmt w:val="decimal"/>
      <w:suff w:val="space"/>
      <w:lvlText w:val="%1."/>
      <w:lvlJc w:val="left"/>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9B0978"/>
    <w:rsid w:val="EAFFE69F"/>
    <w:rsid w:val="F7B7AB75"/>
    <w:rsid w:val="F7FFCF7F"/>
    <w:rsid w:val="00025D01"/>
    <w:rsid w:val="000309A8"/>
    <w:rsid w:val="00151E39"/>
    <w:rsid w:val="00183900"/>
    <w:rsid w:val="0029174D"/>
    <w:rsid w:val="002D01A4"/>
    <w:rsid w:val="002F2D21"/>
    <w:rsid w:val="003402F3"/>
    <w:rsid w:val="00345CA6"/>
    <w:rsid w:val="00390C55"/>
    <w:rsid w:val="0039508B"/>
    <w:rsid w:val="00406EA1"/>
    <w:rsid w:val="004A52C9"/>
    <w:rsid w:val="00502609"/>
    <w:rsid w:val="00524160"/>
    <w:rsid w:val="005B5578"/>
    <w:rsid w:val="00715FE3"/>
    <w:rsid w:val="00766B62"/>
    <w:rsid w:val="008074E0"/>
    <w:rsid w:val="008F7992"/>
    <w:rsid w:val="009251B7"/>
    <w:rsid w:val="00975F90"/>
    <w:rsid w:val="0097750E"/>
    <w:rsid w:val="009841AD"/>
    <w:rsid w:val="00994FE6"/>
    <w:rsid w:val="00997BA7"/>
    <w:rsid w:val="00A12DE5"/>
    <w:rsid w:val="00A541C6"/>
    <w:rsid w:val="00AD5DAF"/>
    <w:rsid w:val="00AD78D8"/>
    <w:rsid w:val="00B23F9F"/>
    <w:rsid w:val="00BE7653"/>
    <w:rsid w:val="00C126D1"/>
    <w:rsid w:val="00C71CC5"/>
    <w:rsid w:val="00C775D5"/>
    <w:rsid w:val="00C956DA"/>
    <w:rsid w:val="00D11F82"/>
    <w:rsid w:val="00D42613"/>
    <w:rsid w:val="00D54223"/>
    <w:rsid w:val="00D926E3"/>
    <w:rsid w:val="00DF1980"/>
    <w:rsid w:val="00E262B7"/>
    <w:rsid w:val="00E52761"/>
    <w:rsid w:val="00E661A9"/>
    <w:rsid w:val="00F46CCA"/>
    <w:rsid w:val="00F50DB5"/>
    <w:rsid w:val="00F542A8"/>
    <w:rsid w:val="00F7789E"/>
    <w:rsid w:val="00FA1D5A"/>
    <w:rsid w:val="00FA404C"/>
    <w:rsid w:val="029B0978"/>
    <w:rsid w:val="05101648"/>
    <w:rsid w:val="05352B9E"/>
    <w:rsid w:val="05F2006B"/>
    <w:rsid w:val="06D40665"/>
    <w:rsid w:val="0861519C"/>
    <w:rsid w:val="08DC39ED"/>
    <w:rsid w:val="08EB701C"/>
    <w:rsid w:val="0AA2546A"/>
    <w:rsid w:val="0AA87D0F"/>
    <w:rsid w:val="0B804991"/>
    <w:rsid w:val="0C012A72"/>
    <w:rsid w:val="0C5F47C5"/>
    <w:rsid w:val="0D132C08"/>
    <w:rsid w:val="110C19AC"/>
    <w:rsid w:val="1AB972B3"/>
    <w:rsid w:val="1D6E7CB8"/>
    <w:rsid w:val="1D986568"/>
    <w:rsid w:val="21E605FF"/>
    <w:rsid w:val="24003A9F"/>
    <w:rsid w:val="24185CD8"/>
    <w:rsid w:val="26EF03C4"/>
    <w:rsid w:val="28607A60"/>
    <w:rsid w:val="288049BA"/>
    <w:rsid w:val="2BFE3CB2"/>
    <w:rsid w:val="2EBD53E5"/>
    <w:rsid w:val="2F500EDD"/>
    <w:rsid w:val="2FCF1984"/>
    <w:rsid w:val="33CB3018"/>
    <w:rsid w:val="349161B8"/>
    <w:rsid w:val="37DE12F3"/>
    <w:rsid w:val="397154A9"/>
    <w:rsid w:val="3CD910A7"/>
    <w:rsid w:val="3E0B0C1F"/>
    <w:rsid w:val="41615E46"/>
    <w:rsid w:val="427966A4"/>
    <w:rsid w:val="42B84157"/>
    <w:rsid w:val="45576206"/>
    <w:rsid w:val="466845AE"/>
    <w:rsid w:val="49563B12"/>
    <w:rsid w:val="4D9B77DD"/>
    <w:rsid w:val="502026F8"/>
    <w:rsid w:val="50394DF3"/>
    <w:rsid w:val="565C0C4D"/>
    <w:rsid w:val="57803264"/>
    <w:rsid w:val="57BD6AAF"/>
    <w:rsid w:val="57FFDCF7"/>
    <w:rsid w:val="5D16746A"/>
    <w:rsid w:val="5D6A1711"/>
    <w:rsid w:val="5DB22597"/>
    <w:rsid w:val="602D5C57"/>
    <w:rsid w:val="608131C7"/>
    <w:rsid w:val="61771E40"/>
    <w:rsid w:val="62501864"/>
    <w:rsid w:val="64BF26EE"/>
    <w:rsid w:val="65DC0944"/>
    <w:rsid w:val="68833D76"/>
    <w:rsid w:val="6CDC0034"/>
    <w:rsid w:val="720410F3"/>
    <w:rsid w:val="75060BB5"/>
    <w:rsid w:val="772B5B20"/>
    <w:rsid w:val="774A2B29"/>
    <w:rsid w:val="78AE4C20"/>
    <w:rsid w:val="7A392CCD"/>
    <w:rsid w:val="7A7E3DF7"/>
    <w:rsid w:val="7BEC3B11"/>
    <w:rsid w:val="7C113CBA"/>
    <w:rsid w:val="7CC320E9"/>
    <w:rsid w:val="7EFDE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5DAF"/>
    <w:pPr>
      <w:widowControl w:val="0"/>
      <w:jc w:val="both"/>
    </w:pPr>
    <w:rPr>
      <w:rFonts w:ascii="仿宋" w:eastAsia="仿宋" w:cstheme="minorBidi"/>
      <w:kern w:val="2"/>
      <w:sz w:val="32"/>
      <w:szCs w:val="22"/>
    </w:rPr>
  </w:style>
  <w:style w:type="paragraph" w:styleId="1">
    <w:name w:val="heading 1"/>
    <w:next w:val="a"/>
    <w:uiPriority w:val="9"/>
    <w:qFormat/>
    <w:pPr>
      <w:widowControl w:val="0"/>
      <w:spacing w:before="100" w:beforeAutospacing="1" w:after="100" w:afterAutospacing="1"/>
      <w:outlineLvl w:val="0"/>
    </w:pPr>
    <w:rPr>
      <w:rFonts w:ascii="宋体" w:hAnsi="宋体" w:hint="eastAsia"/>
      <w:b/>
      <w:kern w:val="44"/>
      <w:sz w:val="48"/>
      <w:szCs w:val="48"/>
    </w:rPr>
  </w:style>
  <w:style w:type="paragraph" w:styleId="2">
    <w:name w:val="heading 2"/>
    <w:basedOn w:val="a"/>
    <w:next w:val="a"/>
    <w:unhideWhenUsed/>
    <w:qFormat/>
    <w:pPr>
      <w:keepNext/>
      <w:keepLines/>
      <w:spacing w:before="260" w:after="260" w:line="413" w:lineRule="auto"/>
      <w:outlineLvl w:val="1"/>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uiPriority w:val="99"/>
    <w:unhideWhenUsed/>
    <w:qFormat/>
    <w:pPr>
      <w:tabs>
        <w:tab w:val="center" w:pos="4153"/>
        <w:tab w:val="right" w:pos="8306"/>
      </w:tabs>
      <w:adjustRightInd w:val="0"/>
      <w:snapToGrid w:val="0"/>
      <w:ind w:firstLineChars="200" w:firstLine="200"/>
      <w:jc w:val="left"/>
    </w:pPr>
    <w:rPr>
      <w:rFonts w:cs="Times New Roman"/>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Strong"/>
    <w:basedOn w:val="a0"/>
    <w:qFormat/>
    <w:rPr>
      <w:b/>
    </w:rPr>
  </w:style>
  <w:style w:type="paragraph" w:customStyle="1" w:styleId="Bodytext1">
    <w:name w:val="Body text|1"/>
    <w:basedOn w:val="a"/>
    <w:qFormat/>
    <w:pPr>
      <w:spacing w:line="422" w:lineRule="auto"/>
      <w:ind w:firstLine="400"/>
    </w:pPr>
    <w:rPr>
      <w:rFonts w:ascii="宋体" w:eastAsia="宋体" w:hAnsi="宋体" w:cs="宋体"/>
      <w:sz w:val="30"/>
      <w:szCs w:val="30"/>
      <w:lang w:val="zh-TW" w:eastAsia="zh-TW" w:bidi="zh-TW"/>
    </w:rPr>
  </w:style>
  <w:style w:type="paragraph" w:styleId="a7">
    <w:name w:val="Normal (Web)"/>
    <w:basedOn w:val="a"/>
    <w:qFormat/>
    <w:rsid w:val="00D11F82"/>
    <w:pPr>
      <w:spacing w:before="100" w:beforeAutospacing="1" w:after="100" w:afterAutospacing="1"/>
      <w:jc w:val="left"/>
    </w:pPr>
    <w:rPr>
      <w:rFonts w:ascii="Calibri" w:eastAsia="宋体" w:hAnsi="Calibri" w:cs="Times New Roman"/>
      <w:kern w:val="0"/>
      <w:sz w:val="24"/>
      <w:szCs w:val="24"/>
    </w:rPr>
  </w:style>
  <w:style w:type="paragraph" w:styleId="a8">
    <w:name w:val="Balloon Text"/>
    <w:basedOn w:val="a"/>
    <w:link w:val="Char"/>
    <w:rsid w:val="00390C55"/>
    <w:rPr>
      <w:sz w:val="18"/>
      <w:szCs w:val="18"/>
    </w:rPr>
  </w:style>
  <w:style w:type="character" w:customStyle="1" w:styleId="Char">
    <w:name w:val="批注框文本 Char"/>
    <w:basedOn w:val="a0"/>
    <w:link w:val="a8"/>
    <w:rsid w:val="00390C55"/>
    <w:rPr>
      <w:rFonts w:ascii="仿宋" w:eastAsia="仿宋" w:cstheme="minorBidi"/>
      <w:kern w:val="2"/>
      <w:sz w:val="18"/>
      <w:szCs w:val="18"/>
    </w:rPr>
  </w:style>
  <w:style w:type="character" w:customStyle="1" w:styleId="NormalCharacter">
    <w:name w:val="NormalCharacter"/>
    <w:semiHidden/>
    <w:qFormat/>
    <w:rsid w:val="009841AD"/>
    <w:rPr>
      <w:rFonts w:ascii="Times New Roman" w:eastAsia="宋体" w:hAnsi="Times New Roman" w:cs="Times New Roman"/>
      <w:kern w:val="2"/>
      <w:sz w:val="21"/>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5DAF"/>
    <w:pPr>
      <w:widowControl w:val="0"/>
      <w:jc w:val="both"/>
    </w:pPr>
    <w:rPr>
      <w:rFonts w:ascii="仿宋" w:eastAsia="仿宋" w:cstheme="minorBidi"/>
      <w:kern w:val="2"/>
      <w:sz w:val="32"/>
      <w:szCs w:val="22"/>
    </w:rPr>
  </w:style>
  <w:style w:type="paragraph" w:styleId="1">
    <w:name w:val="heading 1"/>
    <w:next w:val="a"/>
    <w:uiPriority w:val="9"/>
    <w:qFormat/>
    <w:pPr>
      <w:widowControl w:val="0"/>
      <w:spacing w:before="100" w:beforeAutospacing="1" w:after="100" w:afterAutospacing="1"/>
      <w:outlineLvl w:val="0"/>
    </w:pPr>
    <w:rPr>
      <w:rFonts w:ascii="宋体" w:hAnsi="宋体" w:hint="eastAsia"/>
      <w:b/>
      <w:kern w:val="44"/>
      <w:sz w:val="48"/>
      <w:szCs w:val="48"/>
    </w:rPr>
  </w:style>
  <w:style w:type="paragraph" w:styleId="2">
    <w:name w:val="heading 2"/>
    <w:basedOn w:val="a"/>
    <w:next w:val="a"/>
    <w:unhideWhenUsed/>
    <w:qFormat/>
    <w:pPr>
      <w:keepNext/>
      <w:keepLines/>
      <w:spacing w:before="260" w:after="260" w:line="413" w:lineRule="auto"/>
      <w:outlineLvl w:val="1"/>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uiPriority w:val="99"/>
    <w:unhideWhenUsed/>
    <w:qFormat/>
    <w:pPr>
      <w:tabs>
        <w:tab w:val="center" w:pos="4153"/>
        <w:tab w:val="right" w:pos="8306"/>
      </w:tabs>
      <w:adjustRightInd w:val="0"/>
      <w:snapToGrid w:val="0"/>
      <w:ind w:firstLineChars="200" w:firstLine="200"/>
      <w:jc w:val="left"/>
    </w:pPr>
    <w:rPr>
      <w:rFonts w:cs="Times New Roman"/>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Strong"/>
    <w:basedOn w:val="a0"/>
    <w:qFormat/>
    <w:rPr>
      <w:b/>
    </w:rPr>
  </w:style>
  <w:style w:type="paragraph" w:customStyle="1" w:styleId="Bodytext1">
    <w:name w:val="Body text|1"/>
    <w:basedOn w:val="a"/>
    <w:qFormat/>
    <w:pPr>
      <w:spacing w:line="422" w:lineRule="auto"/>
      <w:ind w:firstLine="400"/>
    </w:pPr>
    <w:rPr>
      <w:rFonts w:ascii="宋体" w:eastAsia="宋体" w:hAnsi="宋体" w:cs="宋体"/>
      <w:sz w:val="30"/>
      <w:szCs w:val="30"/>
      <w:lang w:val="zh-TW" w:eastAsia="zh-TW" w:bidi="zh-TW"/>
    </w:rPr>
  </w:style>
  <w:style w:type="paragraph" w:styleId="a7">
    <w:name w:val="Normal (Web)"/>
    <w:basedOn w:val="a"/>
    <w:qFormat/>
    <w:rsid w:val="00D11F82"/>
    <w:pPr>
      <w:spacing w:before="100" w:beforeAutospacing="1" w:after="100" w:afterAutospacing="1"/>
      <w:jc w:val="left"/>
    </w:pPr>
    <w:rPr>
      <w:rFonts w:ascii="Calibri" w:eastAsia="宋体" w:hAnsi="Calibri" w:cs="Times New Roman"/>
      <w:kern w:val="0"/>
      <w:sz w:val="24"/>
      <w:szCs w:val="24"/>
    </w:rPr>
  </w:style>
  <w:style w:type="paragraph" w:styleId="a8">
    <w:name w:val="Balloon Text"/>
    <w:basedOn w:val="a"/>
    <w:link w:val="Char"/>
    <w:rsid w:val="00390C55"/>
    <w:rPr>
      <w:sz w:val="18"/>
      <w:szCs w:val="18"/>
    </w:rPr>
  </w:style>
  <w:style w:type="character" w:customStyle="1" w:styleId="Char">
    <w:name w:val="批注框文本 Char"/>
    <w:basedOn w:val="a0"/>
    <w:link w:val="a8"/>
    <w:rsid w:val="00390C55"/>
    <w:rPr>
      <w:rFonts w:ascii="仿宋" w:eastAsia="仿宋" w:cstheme="minorBidi"/>
      <w:kern w:val="2"/>
      <w:sz w:val="18"/>
      <w:szCs w:val="18"/>
    </w:rPr>
  </w:style>
  <w:style w:type="character" w:customStyle="1" w:styleId="NormalCharacter">
    <w:name w:val="NormalCharacter"/>
    <w:semiHidden/>
    <w:qFormat/>
    <w:rsid w:val="009841AD"/>
    <w:rPr>
      <w:rFonts w:ascii="Times New Roman" w:eastAsia="宋体" w:hAnsi="Times New Roman" w:cs="Times New Roma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DF1D10-2A8C-4AE7-8040-D4C33286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708</Words>
  <Characters>4038</Characters>
  <Application>Microsoft Office Word</Application>
  <DocSecurity>0</DocSecurity>
  <Lines>33</Lines>
  <Paragraphs>9</Paragraphs>
  <ScaleCrop>false</ScaleCrop>
  <Company>Microsoft</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翊程</dc:creator>
  <cp:lastModifiedBy>ghfrt</cp:lastModifiedBy>
  <cp:revision>4</cp:revision>
  <cp:lastPrinted>2023-01-10T08:07:00Z</cp:lastPrinted>
  <dcterms:created xsi:type="dcterms:W3CDTF">2023-01-13T03:30:00Z</dcterms:created>
  <dcterms:modified xsi:type="dcterms:W3CDTF">2023-01-13T03:35:00Z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ICV">
    <vt:lpwstr>9EFB03633E584B40AE1F1B3DBF2A5657</vt:lpwstr>
  </property>
</Properties>
</file>