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265D">
      <w:pPr>
        <w:jc w:val="center"/>
        <w:rPr>
          <w:rFonts w:asciiTheme="majorEastAsia" w:hAnsiTheme="majorEastAsia" w:eastAsiaTheme="majorEastAsia" w:cstheme="minorBidi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/>
          <w:sz w:val="36"/>
          <w:szCs w:val="36"/>
        </w:rPr>
        <w:t>新疆维吾尔自治区药品监督管理局</w:t>
      </w:r>
    </w:p>
    <w:p w14:paraId="3347FBCF">
      <w:pPr>
        <w:jc w:val="center"/>
        <w:rPr>
          <w:rFonts w:asciiTheme="minorHAnsi" w:hAnsiTheme="minorHAnsi" w:eastAsiaTheme="minorEastAsia" w:cstheme="minorBidi"/>
          <w:b/>
          <w:sz w:val="44"/>
          <w:szCs w:val="44"/>
        </w:rPr>
      </w:pP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>药材标准</w:t>
      </w:r>
    </w:p>
    <w:p w14:paraId="596EF04A">
      <w:pPr>
        <w:jc w:val="center"/>
        <w:rPr>
          <w:rFonts w:hint="eastAsia" w:asciiTheme="minorHAnsi" w:hAnsiTheme="minorHAnsi" w:eastAsiaTheme="minorEastAsia" w:cstheme="minorBidi"/>
          <w:sz w:val="32"/>
          <w:szCs w:val="32"/>
          <w:lang w:eastAsia="zh-CN"/>
        </w:rPr>
      </w:pPr>
      <w:r>
        <w:rPr>
          <w:rFonts w:hint="eastAsia" w:asciiTheme="minorHAnsi" w:hAnsiTheme="minorHAnsi" w:eastAsiaTheme="minorEastAsia" w:cstheme="minorBidi"/>
          <w:sz w:val="32"/>
          <w:szCs w:val="32"/>
        </w:rPr>
        <w:t xml:space="preserve">                                       202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sz w:val="32"/>
          <w:szCs w:val="32"/>
        </w:rPr>
        <w:t>YC-000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7</w:t>
      </w:r>
    </w:p>
    <w:p w14:paraId="591FF811">
      <w:pPr>
        <w:widowControl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130810</wp:posOffset>
                </wp:positionV>
                <wp:extent cx="5339715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9751" cy="86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10.3pt;height:0.7pt;width:420.45pt;z-index:251659264;mso-width-relative:page;mso-height-relative:page;" filled="f" stroked="t" coordsize="21600,21600" o:gfxdata="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4AZ3UAAAABgEAAA8AAAAAAAAAAQAgAAAAIgAA&#10;AGRycy9kb3ducmV2LnhtbFBLAQIUABQAAAAIAIdO4kCgKL75DAIAAAEEAAAOAAAAAAAAAAEAIAAA&#10;ACM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3475A8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胡芦巴草</w:t>
      </w:r>
    </w:p>
    <w:p w14:paraId="2D2F038A">
      <w:pPr>
        <w:pStyle w:val="4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Hulubacao</w:t>
      </w:r>
    </w:p>
    <w:p w14:paraId="238F5FB8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drawing>
          <wp:inline distT="0" distB="0" distL="114300" distR="114300">
            <wp:extent cx="309245" cy="227965"/>
            <wp:effectExtent l="0" t="0" r="14605" b="635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5"/>
                    <a:srcRect t="1813" r="6883" b="5181"/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drawing>
          <wp:inline distT="0" distB="0" distL="114300" distR="114300">
            <wp:extent cx="480695" cy="221615"/>
            <wp:effectExtent l="0" t="0" r="14605" b="6985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6"/>
                    <a:srcRect l="11669" t="3056"/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39DF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TRIGONELLAE  HERBA</w:t>
      </w:r>
    </w:p>
    <w:p w14:paraId="7C5BD9F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rtl w:val="0"/>
          <w:lang w:val="en-US" w:eastAsia="zh-CN"/>
        </w:rPr>
      </w:pPr>
    </w:p>
    <w:p w14:paraId="1423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本品为豆科植物胡芦巴Trigonella foenum-graecum L.的干燥全草。夏、秋二季开花期至果实成熟前采收，洗净，干燥。</w:t>
      </w:r>
    </w:p>
    <w:p w14:paraId="1C3D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性状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品长30～80cm。根棕黑色至棕黄色，类圆锥形，可见须根或须根痕，断面淡黄色。茎棕黄色至绿色，多分枝，微被柔毛，质脆易折断，断面多中空。叶棕黄色至绿色，易脱落，皱缩，展开后小叶呈卵形、长倒卵形至长圆状披针形，上部边缘呈齿状，下面疏被柔毛，或秃净。花无梗，萼筒状，被长柔毛，花冠黄白色至淡黄色。荚果棕黄色至绿色，细长，直或稍弯曲，无毛或微被柔毛，表面有明显的纵长网纹，先端具细长喙。气香，味微苦。</w:t>
      </w:r>
    </w:p>
    <w:p w14:paraId="2A2C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2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【鉴别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本品粉末浅棕黄色至绿色。叶表皮细胞表面观呈不规则形，垂周壁波状弯曲，气孔不定式，副卫细胞3～5个。茎表皮细胞表面观呈类长方形、类方形或多角形，气孔不定式，副卫细胞3～5个。非腺毛多为单细胞，较细长，多碎断。纤维多成束，周围薄壁细胞含草酸钙方晶，形成晶纤维。导管主要为具缘纹孔导管、螺纹导管和网纹导管。</w:t>
      </w:r>
    </w:p>
    <w:p w14:paraId="2D1DF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zh-CN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2）取本品粉末0.2g，加甲醇10ml，超声处理5分钟，滤过，滤液作为供试品溶液。另取胡芦巴草对照药材0.2g，同法制成对照药材溶液。再取苏氨酸对照品，加甲醇制成每1ml含0.1mg的溶液，作为对照品溶液。照薄层色谱法（《中国药典》2025年版通则0502）试验，吸取上述三种溶液各5μl，分别点于同一硅胶G薄层板上，以正丁醇-冰乙酸-水（19：6：5）为展开剂，展开，取出，晾干，喷以茚三酮试液，在105℃加热至斑点显色清晰。供试品色谱中，在与对照药材色谱和对照品色谱相应的位置上，显相同颜色的斑点。</w:t>
      </w:r>
    </w:p>
    <w:p w14:paraId="062C2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34" w:leftChars="-16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检查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b/>
          <w:sz w:val="28"/>
          <w:szCs w:val="28"/>
          <w:lang w:eastAsia="zh-CN"/>
        </w:rPr>
        <w:t>水分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不得过11.0 %（《中国药典》2025年版通则0832第二法）。</w:t>
      </w:r>
    </w:p>
    <w:p w14:paraId="07C60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总灰分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不得过12.0 %（《中国药典》2025年版通则2302）。</w:t>
      </w:r>
    </w:p>
    <w:p w14:paraId="5A4D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酸不溶性灰分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不得过1.5%（《中国药典》2025年版通则2302）</w:t>
      </w:r>
      <w:r>
        <w:rPr>
          <w:rFonts w:hint="eastAsia" w:eastAsia="宋体" w:cs="Times New Roman"/>
          <w:sz w:val="28"/>
          <w:szCs w:val="28"/>
          <w:lang w:val="en-US" w:eastAsia="zh-CN"/>
        </w:rPr>
        <w:t>。</w:t>
      </w:r>
    </w:p>
    <w:p w14:paraId="1BC3A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性味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维吾尔医：性质，二级干热。中医：苦，热。归肾经。</w:t>
      </w:r>
    </w:p>
    <w:p w14:paraId="7575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功能与主治】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维吾尔医：消炎镇痛，通淋调经，通便，温肺化痰，止咳平喘，利喉清音，补胃增食。用于湿寒性或黏液质性疾病，如毒疮湿疹、尿涩、闭经、便秘、寒性咳嗽、哮喘、脾炎、腰痛、各种泌尿器官炎症等。</w:t>
      </w:r>
    </w:p>
    <w:p w14:paraId="696C4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中医：温肾助阳，祛寒止痛，软坚散结。用于肾阳不足所致的腰膝冷痛、阳痿遗精、尿频遗尿、肾炎；寒凝气滞引起的少腹冷痛、疝气疼痛。</w:t>
      </w:r>
    </w:p>
    <w:p w14:paraId="669CC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用法与用量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4～8g。外用适量。可入散剂、合剂等。不宜过量服用。</w:t>
      </w:r>
    </w:p>
    <w:p w14:paraId="6B51A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</w:pPr>
      <w:r>
        <w:rPr>
          <w:rFonts w:hint="default" w:ascii="Times New Roman" w:hAnsi="Times New Roman" w:cs="Times New Roman"/>
          <w:b/>
          <w:sz w:val="28"/>
          <w:szCs w:val="28"/>
        </w:rPr>
        <w:t>【贮藏】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置干燥处。</w:t>
      </w:r>
    </w:p>
    <w:p w14:paraId="72DBBA9E">
      <w:pPr>
        <w:spacing w:line="240" w:lineRule="auto"/>
        <w:rPr>
          <w:rFonts w:ascii="仿宋" w:hAnsi="仿宋" w:eastAsia="仿宋"/>
          <w:sz w:val="32"/>
          <w:szCs w:val="32"/>
        </w:rPr>
      </w:pPr>
    </w:p>
    <w:p w14:paraId="4EFF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C3481">
    <w:pPr>
      <w:pStyle w:val="8"/>
      <w:pBdr>
        <w:bottom w:val="single" w:color="auto" w:sz="4" w:space="0"/>
      </w:pBdr>
      <w:rPr>
        <w:rFonts w:hint="eastAsia"/>
        <w:sz w:val="21"/>
        <w:szCs w:val="21"/>
        <w:lang w:eastAsia="zh-CN"/>
      </w:rPr>
    </w:pPr>
  </w:p>
  <w:p w14:paraId="38985E68">
    <w:pPr>
      <w:pStyle w:val="8"/>
      <w:rPr>
        <w:sz w:val="21"/>
        <w:szCs w:val="21"/>
      </w:rPr>
    </w:pPr>
    <w:r>
      <w:rPr>
        <w:rFonts w:hint="eastAsia"/>
        <w:sz w:val="21"/>
        <w:szCs w:val="21"/>
        <w:lang w:eastAsia="zh-CN"/>
      </w:rPr>
      <w:t>新疆维吾尔自治区药品检验研究院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起草</w:t>
    </w:r>
  </w:p>
  <w:p w14:paraId="44B5B94C">
    <w:pPr>
      <w:pStyle w:val="8"/>
      <w:rPr>
        <w:sz w:val="21"/>
        <w:szCs w:val="21"/>
      </w:rPr>
    </w:pPr>
    <w:r>
      <w:rPr>
        <w:rFonts w:hint="eastAsia" w:cs="Times New Roman"/>
        <w:sz w:val="21"/>
        <w:szCs w:val="21"/>
        <w:lang w:eastAsia="zh-CN"/>
      </w:rPr>
      <w:t>安徽</w:t>
    </w:r>
    <w:r>
      <w:rPr>
        <w:rFonts w:hint="default" w:ascii="Times New Roman" w:hAnsi="Times New Roman" w:eastAsia="宋体" w:cs="Times New Roman"/>
        <w:sz w:val="21"/>
        <w:szCs w:val="21"/>
        <w:lang w:eastAsia="zh-CN"/>
      </w:rPr>
      <w:t>省食品药品检验研究院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   </w:t>
    </w:r>
    <w:r>
      <w:rPr>
        <w:rFonts w:hint="eastAsia"/>
        <w:sz w:val="21"/>
        <w:szCs w:val="21"/>
      </w:rPr>
      <w:t xml:space="preserve">审核  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新疆维吾尔自治区药品监督管理局      发布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A1Zjc2Y2Y3ZGE2MzM5OGMyZjYxNzEzMTVlNDMifQ=="/>
  </w:docVars>
  <w:rsids>
    <w:rsidRoot w:val="000A3663"/>
    <w:rsid w:val="000340FC"/>
    <w:rsid w:val="00035BF6"/>
    <w:rsid w:val="00073D9D"/>
    <w:rsid w:val="000A3663"/>
    <w:rsid w:val="000D1A03"/>
    <w:rsid w:val="00131428"/>
    <w:rsid w:val="00184C70"/>
    <w:rsid w:val="00195025"/>
    <w:rsid w:val="00210293"/>
    <w:rsid w:val="00215291"/>
    <w:rsid w:val="00243230"/>
    <w:rsid w:val="0026376F"/>
    <w:rsid w:val="002877FA"/>
    <w:rsid w:val="002D0157"/>
    <w:rsid w:val="002F5FF0"/>
    <w:rsid w:val="003045ED"/>
    <w:rsid w:val="00313E38"/>
    <w:rsid w:val="00335E3B"/>
    <w:rsid w:val="00354D90"/>
    <w:rsid w:val="003A388D"/>
    <w:rsid w:val="004064A9"/>
    <w:rsid w:val="00434874"/>
    <w:rsid w:val="004B265F"/>
    <w:rsid w:val="004C1DB7"/>
    <w:rsid w:val="004C1EAC"/>
    <w:rsid w:val="004C2EF0"/>
    <w:rsid w:val="00501DDC"/>
    <w:rsid w:val="00546E89"/>
    <w:rsid w:val="005B034B"/>
    <w:rsid w:val="005B4CE1"/>
    <w:rsid w:val="005B6AB3"/>
    <w:rsid w:val="005D216B"/>
    <w:rsid w:val="005D2534"/>
    <w:rsid w:val="005E68C1"/>
    <w:rsid w:val="006251EE"/>
    <w:rsid w:val="006511AF"/>
    <w:rsid w:val="00655DB9"/>
    <w:rsid w:val="0067212E"/>
    <w:rsid w:val="006D6246"/>
    <w:rsid w:val="006F3BC4"/>
    <w:rsid w:val="00731132"/>
    <w:rsid w:val="008120B4"/>
    <w:rsid w:val="00821DF0"/>
    <w:rsid w:val="00833890"/>
    <w:rsid w:val="00835C4F"/>
    <w:rsid w:val="00854154"/>
    <w:rsid w:val="008C6800"/>
    <w:rsid w:val="00920966"/>
    <w:rsid w:val="00961B94"/>
    <w:rsid w:val="00977F5E"/>
    <w:rsid w:val="00983938"/>
    <w:rsid w:val="00992813"/>
    <w:rsid w:val="009F66F5"/>
    <w:rsid w:val="009F796C"/>
    <w:rsid w:val="00A01340"/>
    <w:rsid w:val="00A12BE9"/>
    <w:rsid w:val="00A41FD2"/>
    <w:rsid w:val="00A57153"/>
    <w:rsid w:val="00A82294"/>
    <w:rsid w:val="00A9403A"/>
    <w:rsid w:val="00B13A6A"/>
    <w:rsid w:val="00B47012"/>
    <w:rsid w:val="00C14077"/>
    <w:rsid w:val="00C531AA"/>
    <w:rsid w:val="00C942C8"/>
    <w:rsid w:val="00CD5763"/>
    <w:rsid w:val="00CF1E5F"/>
    <w:rsid w:val="00DA0EBB"/>
    <w:rsid w:val="00DC1D37"/>
    <w:rsid w:val="00DC4E5D"/>
    <w:rsid w:val="00DC7994"/>
    <w:rsid w:val="00DD2E61"/>
    <w:rsid w:val="00DF26A1"/>
    <w:rsid w:val="00E2758B"/>
    <w:rsid w:val="00F661D3"/>
    <w:rsid w:val="00FC35ED"/>
    <w:rsid w:val="00FC51B1"/>
    <w:rsid w:val="00FE0F42"/>
    <w:rsid w:val="00FF5492"/>
    <w:rsid w:val="034F5D03"/>
    <w:rsid w:val="042A45A4"/>
    <w:rsid w:val="05E95500"/>
    <w:rsid w:val="0C756C7F"/>
    <w:rsid w:val="0D5E5321"/>
    <w:rsid w:val="0E066223"/>
    <w:rsid w:val="0F780715"/>
    <w:rsid w:val="15170DCC"/>
    <w:rsid w:val="17DF0FF5"/>
    <w:rsid w:val="1AFC2F3E"/>
    <w:rsid w:val="1E82740E"/>
    <w:rsid w:val="1F637F87"/>
    <w:rsid w:val="23E97DD8"/>
    <w:rsid w:val="248D6F6C"/>
    <w:rsid w:val="24EA2059"/>
    <w:rsid w:val="35D2724E"/>
    <w:rsid w:val="36355906"/>
    <w:rsid w:val="3BB217F3"/>
    <w:rsid w:val="40B46FF2"/>
    <w:rsid w:val="4194717D"/>
    <w:rsid w:val="4B6C647F"/>
    <w:rsid w:val="4CF017FF"/>
    <w:rsid w:val="4D9D3E1A"/>
    <w:rsid w:val="540C14D2"/>
    <w:rsid w:val="546A778A"/>
    <w:rsid w:val="54A92AE8"/>
    <w:rsid w:val="55693F94"/>
    <w:rsid w:val="5C942DC6"/>
    <w:rsid w:val="5F8C3E2A"/>
    <w:rsid w:val="628A4E87"/>
    <w:rsid w:val="63312626"/>
    <w:rsid w:val="64195594"/>
    <w:rsid w:val="6578453C"/>
    <w:rsid w:val="65DC4ACB"/>
    <w:rsid w:val="665E6A32"/>
    <w:rsid w:val="687154B8"/>
    <w:rsid w:val="6CF82973"/>
    <w:rsid w:val="723A7E10"/>
    <w:rsid w:val="725364AA"/>
    <w:rsid w:val="7307389F"/>
    <w:rsid w:val="73FA6B9B"/>
    <w:rsid w:val="74135451"/>
    <w:rsid w:val="76C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heading 9"/>
    <w:basedOn w:val="1"/>
    <w:next w:val="1"/>
    <w:unhideWhenUsed/>
    <w:qFormat/>
    <w:uiPriority w:val="0"/>
    <w:pPr>
      <w:keepNext/>
      <w:ind w:firstLine="560" w:firstLineChars="200"/>
      <w:jc w:val="center"/>
      <w:outlineLvl w:val="8"/>
    </w:pPr>
    <w:rPr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line="480" w:lineRule="exact"/>
      <w:ind w:firstLine="560" w:firstLineChars="200"/>
    </w:pPr>
    <w:rPr>
      <w:sz w:val="28"/>
      <w:szCs w:val="20"/>
    </w:rPr>
  </w:style>
  <w:style w:type="paragraph" w:styleId="6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ourier New" w:eastAsia="宋体" w:cs="Times New Roman"/>
      <w:kern w:val="2"/>
      <w:sz w:val="21"/>
      <w:szCs w:val="21"/>
      <w:lang w:val="en-US" w:eastAsia="zh-CN" w:bidi="ar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paragraph" w:styleId="12">
    <w:name w:val="Body Text First Indent 2"/>
    <w:basedOn w:val="5"/>
    <w:qFormat/>
    <w:uiPriority w:val="0"/>
    <w:pPr>
      <w:tabs>
        <w:tab w:val="left" w:pos="2160"/>
      </w:tabs>
      <w:spacing w:line="360" w:lineRule="auto"/>
      <w:ind w:firstLine="480"/>
    </w:pPr>
    <w:rPr>
      <w:sz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6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Body text|2"/>
    <w:basedOn w:val="1"/>
    <w:qFormat/>
    <w:uiPriority w:val="0"/>
    <w:pPr>
      <w:shd w:val="clear" w:color="auto" w:fill="FFFFFF"/>
      <w:spacing w:before="660" w:line="619" w:lineRule="exact"/>
      <w:ind w:firstLine="600"/>
    </w:pPr>
    <w:rPr>
      <w:rFonts w:ascii="PMingLiU" w:hAnsi="PMingLiU" w:eastAsia="PMingLiU" w:cs="PMingLiU"/>
      <w:sz w:val="26"/>
      <w:szCs w:val="26"/>
    </w:rPr>
  </w:style>
  <w:style w:type="character" w:customStyle="1" w:styleId="20">
    <w:name w:val="Body text|2 + Bold"/>
    <w:qFormat/>
    <w:uiPriority w:val="0"/>
    <w:rPr>
      <w:rFonts w:ascii="PMingLiU" w:hAnsi="PMingLiU" w:eastAsia="PMingLiU" w:cs="PMingLiU"/>
      <w:b/>
      <w:b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1">
    <w:name w:val="Body text|2 + Spacing 2 pt"/>
    <w:qFormat/>
    <w:uiPriority w:val="0"/>
    <w:rPr>
      <w:rFonts w:ascii="PMingLiU" w:hAnsi="PMingLiU" w:eastAsia="PMingLiU" w:cs="PMingLiU"/>
      <w:color w:val="000000"/>
      <w:spacing w:val="4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2">
    <w:name w:val="Body text|2 + 14 pt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23">
    <w:name w:val="Body text|5"/>
    <w:basedOn w:val="1"/>
    <w:qFormat/>
    <w:uiPriority w:val="0"/>
    <w:pPr>
      <w:shd w:val="clear" w:color="auto" w:fill="FFFFFF"/>
      <w:spacing w:after="660" w:line="600" w:lineRule="exact"/>
      <w:jc w:val="center"/>
    </w:pPr>
    <w:rPr>
      <w:rFonts w:eastAsia="宋体"/>
      <w:sz w:val="28"/>
      <w:szCs w:val="28"/>
      <w:lang w:val="en-US" w:eastAsia="en-US" w:bidi="en-US"/>
    </w:rPr>
  </w:style>
  <w:style w:type="character" w:customStyle="1" w:styleId="24">
    <w:name w:val="日期 Char"/>
    <w:qFormat/>
    <w:uiPriority w:val="0"/>
    <w:rPr>
      <w:rFonts w:eastAsia="宋体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xjda</Company>
  <Pages>2</Pages>
  <Words>955</Words>
  <Characters>1068</Characters>
  <Lines>3</Lines>
  <Paragraphs>1</Paragraphs>
  <TotalTime>2</TotalTime>
  <ScaleCrop>false</ScaleCrop>
  <LinksUpToDate>false</LinksUpToDate>
  <CharactersWithSpaces>1120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2014-10-17T09:28:00Z</dcterms:created>
  <dc:creator>章运_65zy</dc:creator>
  <cp:lastModifiedBy>ADORE</cp:lastModifiedBy>
  <cp:lastPrinted>2025-01-10T10:33:00Z</cp:lastPrinted>
  <dcterms:modified xsi:type="dcterms:W3CDTF">2025-12-19T10:16:48Z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412BB2AD31724192ACDA2B85A5F4EA21_13</vt:lpwstr>
  </property>
  <property fmtid="{D5CDD505-2E9C-101B-9397-08002B2CF9AE}" pid="4" name="KSOTemplateDocerSaveRecord">
    <vt:lpwstr>eyJoZGlkIjoiZTMwYzJjOTdiMWQ1ZjBiMTdlY2IwZGIxMGIwMzBhOGEiLCJ1c2VySWQiOiIzMzUwMTc4MTEifQ==</vt:lpwstr>
  </property>
</Properties>
</file>