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265D">
      <w:pPr>
        <w:jc w:val="center"/>
        <w:rPr>
          <w:rFonts w:asciiTheme="majorEastAsia" w:hAnsiTheme="majorEastAsia" w:eastAsiaTheme="majorEastAsia" w:cstheme="minorBidi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inorBidi"/>
          <w:b/>
          <w:sz w:val="36"/>
          <w:szCs w:val="36"/>
        </w:rPr>
        <w:t>新疆维吾尔自治区药品监督管理局</w:t>
      </w:r>
    </w:p>
    <w:p w14:paraId="3347FBCF">
      <w:pPr>
        <w:jc w:val="center"/>
        <w:rPr>
          <w:rFonts w:asciiTheme="minorHAnsi" w:hAnsiTheme="minorHAnsi" w:eastAsiaTheme="minorEastAsia" w:cstheme="minorBidi"/>
          <w:b/>
          <w:sz w:val="44"/>
          <w:szCs w:val="44"/>
        </w:rPr>
      </w:pPr>
      <w:r>
        <w:rPr>
          <w:rFonts w:hint="eastAsia" w:asciiTheme="minorHAnsi" w:hAnsiTheme="minorHAnsi" w:eastAsiaTheme="minorEastAsia" w:cstheme="minorBidi"/>
          <w:b/>
          <w:sz w:val="44"/>
          <w:szCs w:val="44"/>
        </w:rPr>
        <w:t>药材标准</w:t>
      </w:r>
    </w:p>
    <w:p w14:paraId="596EF04A">
      <w:pPr>
        <w:jc w:val="center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32"/>
          <w:szCs w:val="32"/>
        </w:rPr>
        <w:t xml:space="preserve">                                       202</w:t>
      </w: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5</w:t>
      </w:r>
      <w:r>
        <w:rPr>
          <w:rFonts w:hint="eastAsia" w:asciiTheme="minorHAnsi" w:hAnsiTheme="minorHAnsi" w:eastAsiaTheme="minorEastAsia" w:cstheme="minorBidi"/>
          <w:sz w:val="32"/>
          <w:szCs w:val="32"/>
        </w:rPr>
        <w:t>YC-000</w:t>
      </w: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6</w:t>
      </w:r>
    </w:p>
    <w:p w14:paraId="591FF811">
      <w:pPr>
        <w:widowControl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130810</wp:posOffset>
                </wp:positionV>
                <wp:extent cx="5339715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9751" cy="86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10.3pt;height:0.7pt;width:420.45pt;z-index:251659264;mso-width-relative:page;mso-height-relative:page;" filled="f" stroked="t" coordsize="21600,21600" o:gfxdata="UEsDBAoAAAAAAIdO4kAAAAAAAAAAAAAAAAAEAAAAZHJzL1BLAwQUAAAACACHTuJAAXgBndQAAAAG&#10;AQAADwAAAGRycy9kb3ducmV2LnhtbE2OwU7DMBBE70j8g7WVuFE7AaoS4lQIAZdKSJTA2YmXJKq9&#10;jmI3LX/f5QSn0c6MZl+5OXknZpziEEhDtlQgkNpgB+o01B8v12sQMRmyxgVCDT8YYVNdXpSmsOFI&#10;7zjvUid4hGJhNPQpjYWUse3Rm7gMIxJn32HyJvE5ddJO5sjj3slcqZX0ZiD+0JsRn3ps97uD1/D4&#10;tX2+eZsbH5y97+pP62v1mmt9tcjUA4iEp/RXhl98RoeKmZpwIBuF07DinoZcsXK6vs3uQDRs5Apk&#10;Vcr/+NUZUEsDBBQAAAAIAIdO4kCgKL75DAIAAAEEAAAOAAAAZHJzL2Uyb0RvYy54bWytUztuGzEQ&#10;7QPkDgT7aCUZUqyFVi4sOE0+AuKkH3O5WgL8gUNrpUvkAgHSJVXK9LlNnGNkSMqC4zQusgUxnOE8&#10;znt8u7zYG812MqBytuGT0ZgzaYVrld02/MP11YtzzjCCbUE7Kxt+kMgvVs+fLQdfy6nrnW5lYARi&#10;sR58w/sYfV1VKHppAEfOS0vFzgUDkbZhW7UBBkI3upqOx/NqcKH1wQmJSNl1KfIjYngKoOs6JeTa&#10;iVsjbSyoQWqIRAl75ZGv8rRdJ0V813UoI9MNJ6Yxr3QJxTdprVZLqLcBfK/EcQR4ygiPOBlQli49&#10;Qa0hArsN6h8oo0Rw6Lo4Es5UhUhWhFhMxo+0ed+Dl5kLSY3+JDr+P1jxdrcJTLXkBM4sGHrwu88/&#10;fn36+vvnF1rvvn9jkyTS4LGms5d2E4479JuQGO+7YFinlf+YMFKGWLF9lvhwkljuIxOUnJ2dLV7O&#10;6C5BtfP5dJ7Aq4KSen3A+Eo6w1LQcK1sEgBq2L3GWI7eH0lp666U1pSHWls2NHwxm84IHMiYHRmC&#10;QuOJHNotZ6C35HgRQ0ZEp1WbulMzHvBSB7YDsgl5tXXDNU3MmQaMVCAa+SuNPbSyHF3MKF08hBDf&#10;uLakJ+P7PDEr0JnkX1cmGmvAvrTk0lELbdNIMrv3yDrJXwRP0Y1rD/kdqrQjZ2T0o4uT9R7uKX74&#10;56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F4AZ3UAAAABgEAAA8AAAAAAAAAAQAgAAAAIgAA&#10;AGRycy9kb3ducmV2LnhtbFBLAQIUABQAAAAIAIdO4kCgKL75DAIAAAEEAAAOAAAAAAAAAAEAIAAA&#10;ACM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86CBCE3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沙枣花</w:t>
      </w:r>
    </w:p>
    <w:p w14:paraId="1FD84189">
      <w:pPr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Shazaohua</w:t>
      </w:r>
    </w:p>
    <w:p w14:paraId="4D969014">
      <w:pPr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چىچكى جىگدە </w:t>
      </w:r>
    </w:p>
    <w:bookmarkEnd w:id="0"/>
    <w:p w14:paraId="5E0CDEA2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ELAEAGNI FLOS</w:t>
      </w:r>
    </w:p>
    <w:p w14:paraId="5F0A5B40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z w:val="24"/>
        </w:rPr>
      </w:pPr>
    </w:p>
    <w:p w14:paraId="6BF41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</w:t>
      </w:r>
      <w:r>
        <w:rPr>
          <w:rFonts w:hint="default" w:ascii="Times New Roman" w:hAnsi="Times New Roman" w:eastAsia="宋体" w:cs="Times New Roman"/>
          <w:sz w:val="28"/>
          <w:szCs w:val="28"/>
        </w:rPr>
        <w:t>品为胡颓子科植物沙枣Elaeagnus angustifolia L.的花，5～6月采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收</w:t>
      </w:r>
      <w:r>
        <w:rPr>
          <w:rFonts w:hint="default" w:ascii="Times New Roman" w:hAnsi="Times New Roman" w:eastAsia="宋体" w:cs="Times New Roman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阴</w:t>
      </w:r>
      <w:r>
        <w:rPr>
          <w:rFonts w:hint="default" w:ascii="Times New Roman" w:hAnsi="Times New Roman" w:eastAsia="宋体" w:cs="Times New Roman"/>
          <w:sz w:val="28"/>
          <w:szCs w:val="28"/>
        </w:rPr>
        <w:t>干。</w:t>
      </w:r>
    </w:p>
    <w:p w14:paraId="42D94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性状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本品呈披针状长圆形或椭圆状长圆形，长</w:t>
      </w:r>
      <w:r>
        <w:rPr>
          <w:rFonts w:hint="default" w:ascii="Times New Roman" w:hAnsi="Times New Roman" w:cs="Times New Roman"/>
          <w:sz w:val="28"/>
          <w:szCs w:val="28"/>
        </w:rPr>
        <w:t>1~</w:t>
      </w:r>
      <w:r>
        <w:rPr>
          <w:rFonts w:hint="default" w:ascii="Times New Roman" w:hAnsi="Times New Roman" w:cs="Times New Roman"/>
          <w:sz w:val="28"/>
          <w:szCs w:val="28"/>
          <w:rtl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cm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，宽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~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cm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，先端钝圆，基部圆或宽楔形，上表面绿色，下表面灰绿色，两面密被灰色柔毛</w:t>
      </w:r>
      <w:r>
        <w:rPr>
          <w:rFonts w:hint="eastAsia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纸质，质脆，易碎。气微，味苦。</w:t>
      </w:r>
      <w:r>
        <w:rPr>
          <w:rFonts w:hint="default" w:ascii="Times New Roman" w:hAnsi="Times New Roman" w:eastAsia="宋体" w:cs="Times New Roman"/>
          <w:sz w:val="28"/>
          <w:szCs w:val="28"/>
        </w:rPr>
        <w:t>本品呈钟状或漏斗状，长4～10 mm，顶端4齿裂，裂片呈三角状，外表面被银白色鳞毛，内面呈金黄色。雄蕊4，着生于萼筒中部，花药卵形，黄色，雌蕊花柱长于雄蕊或近相等，上部弯曲成钩状或为环状，有的花下部有明显膨大的子房。花梗多碎断，完整者细长密被银白色鳞片，长约2～3mm。气芳香，味微甘涩。</w:t>
      </w:r>
    </w:p>
    <w:p w14:paraId="1023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2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【鉴别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1）本品粉末灰黄色。星状毛体部10～100细胞，辐射状排列成上、下两轮，每个细胞呈披针形，顶端急尖。花粉粒淡黄色，类圆形或类圆三角形，表面光滑，有3个萌发孔。花粉囊内壁细胞形状不规则，具螺状、网状增厚壁。导管以网纹导管为主，有时可见螺纹导管，直径3～20μm。</w:t>
      </w:r>
    </w:p>
    <w:p w14:paraId="71B87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</w:rPr>
        <w:t>（2）取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本品0.5</w:t>
      </w:r>
      <w:r>
        <w:rPr>
          <w:rFonts w:hint="default" w:ascii="Times New Roman" w:hAnsi="Times New Roman" w:eastAsia="宋体" w:cs="Times New Roman"/>
          <w:sz w:val="28"/>
          <w:szCs w:val="28"/>
        </w:rPr>
        <w:t>g，加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甲醇1</w:t>
      </w:r>
      <w:r>
        <w:rPr>
          <w:rFonts w:hint="default" w:ascii="Times New Roman" w:hAnsi="Times New Roman" w:eastAsia="宋体" w:cs="Times New Roman"/>
          <w:sz w:val="28"/>
          <w:szCs w:val="28"/>
        </w:rPr>
        <w:t>0ml，超声处理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8"/>
          <w:szCs w:val="28"/>
        </w:rPr>
        <w:t>分钟，滤过，取上清液作为供试品溶液。另取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沙枣花</w:t>
      </w:r>
      <w:r>
        <w:rPr>
          <w:rFonts w:hint="default" w:ascii="Times New Roman" w:hAnsi="Times New Roman" w:eastAsia="宋体" w:cs="Times New Roman"/>
          <w:sz w:val="28"/>
          <w:szCs w:val="28"/>
        </w:rPr>
        <w:t>对照药材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sz w:val="28"/>
          <w:szCs w:val="28"/>
        </w:rPr>
        <w:t>g，同法制成对照药材溶液。再取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椴树苷</w:t>
      </w:r>
      <w:r>
        <w:rPr>
          <w:rFonts w:hint="default" w:ascii="Times New Roman" w:hAnsi="Times New Roman" w:eastAsia="宋体" w:cs="Times New Roman"/>
          <w:sz w:val="28"/>
          <w:szCs w:val="28"/>
        </w:rPr>
        <w:t>对照品，加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甲醇</w:t>
      </w:r>
      <w:r>
        <w:rPr>
          <w:rFonts w:hint="default" w:ascii="Times New Roman" w:hAnsi="Times New Roman" w:eastAsia="宋体" w:cs="Times New Roman"/>
          <w:sz w:val="28"/>
          <w:szCs w:val="28"/>
        </w:rPr>
        <w:t>制成每1ml含1mg的溶液，作为对照品溶液。照薄层色谱法(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宋体" w:cs="Times New Roman"/>
          <w:sz w:val="28"/>
          <w:szCs w:val="28"/>
        </w:rPr>
        <w:t>中国药典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宋体" w:cs="Times New Roman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</w:rPr>
        <w:t>年版通则0502)试验，吸取上述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z w:val="28"/>
          <w:szCs w:val="28"/>
        </w:rPr>
        <w:t>种溶液各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μl，分别点于同一硅胶G薄层板上，以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乙酸乙酯-甲酸-水（15:1:1）</w:t>
      </w:r>
      <w:r>
        <w:rPr>
          <w:rFonts w:hint="default" w:ascii="Times New Roman" w:hAnsi="Times New Roman" w:eastAsia="宋体" w:cs="Times New Roman"/>
          <w:sz w:val="28"/>
          <w:szCs w:val="28"/>
        </w:rPr>
        <w:t>为展开剂，展开，取出，晾干，喷以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</w:rPr>
        <w:t>%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三氯化铝乙醇</w:t>
      </w:r>
      <w:r>
        <w:rPr>
          <w:rFonts w:hint="default" w:ascii="Times New Roman" w:hAnsi="Times New Roman" w:eastAsia="宋体" w:cs="Times New Roman"/>
          <w:sz w:val="28"/>
          <w:szCs w:val="28"/>
        </w:rPr>
        <w:t>溶液，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置紫外光灯（365nm）下检视。</w:t>
      </w:r>
      <w:r>
        <w:rPr>
          <w:rFonts w:hint="default" w:ascii="Times New Roman" w:hAnsi="Times New Roman" w:eastAsia="宋体" w:cs="Times New Roman"/>
          <w:sz w:val="28"/>
          <w:szCs w:val="28"/>
        </w:rPr>
        <w:t>供试品色谱中，在与对照药材色谱和对照品色谱相应的位置上，显相同颜色的荧光斑点。</w:t>
      </w:r>
    </w:p>
    <w:p w14:paraId="2B203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检查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杂质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不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得过3.0%（《中国药典》2025年版通则2301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）。</w:t>
      </w:r>
    </w:p>
    <w:p w14:paraId="3A62C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 xml:space="preserve">水分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不得过13.0%（《中国药典》2025年版通则0832第四法）。</w:t>
      </w:r>
    </w:p>
    <w:p w14:paraId="69481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总灰分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不得过14.0%（《中国药典》2025年版通则2302）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。</w:t>
      </w:r>
    </w:p>
    <w:p w14:paraId="633AC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酸不溶性灰分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不得过6.0%（《中国药典》2025年版通则2302）。</w:t>
      </w:r>
    </w:p>
    <w:p w14:paraId="0D3E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540" w:leftChars="-257" w:firstLine="1060" w:firstLineChars="377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【浸出物】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照水溶性浸出物测定法（《中国药典》2025年版通则2201）项下的热浸法测定，不得少于30.0%。</w:t>
      </w:r>
    </w:p>
    <w:p w14:paraId="02EFC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性味与归经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味甘、涩，性温。归肺经。</w:t>
      </w:r>
    </w:p>
    <w:p w14:paraId="33338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功能与主治】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理气开胃、止咳化痰。用于脾胃气滞所致脘腹胀痛、食少纳差，以及风寒咳嗽、痰多清稀；治疗脑血管疾病、醒脑、补脑；湿寒引起的肝脾胃消化系统疾病；异常粘液质、脾液质等。</w:t>
      </w:r>
    </w:p>
    <w:p w14:paraId="44BE6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cs="Times New Roman" w:eastAsiaTheme="minorEastAsia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用法与用量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内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服：煎汤，5～10g；或入丸、散剂。不宜过量、长期服用，单次用量不得超过15g。外用：适量</w:t>
      </w:r>
      <w:r>
        <w:rPr>
          <w:rFonts w:hint="default" w:ascii="Times New Roman" w:hAnsi="Times New Roman" w:cs="Times New Roman" w:eastAsiaTheme="minorEastAsia"/>
          <w:bCs/>
          <w:color w:val="auto"/>
          <w:sz w:val="24"/>
          <w:szCs w:val="24"/>
          <w:lang w:val="en-US" w:eastAsia="zh-CN"/>
        </w:rPr>
        <w:t>。</w:t>
      </w:r>
    </w:p>
    <w:p w14:paraId="72DBBA9E">
      <w:pPr>
        <w:spacing w:line="240" w:lineRule="auto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【贮藏】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置阴凉干燥处</w:t>
      </w:r>
      <w:r>
        <w:rPr>
          <w:rFonts w:hint="eastAsia" w:eastAsia="宋体" w:cs="Times New Roman"/>
          <w:sz w:val="28"/>
          <w:szCs w:val="28"/>
          <w:lang w:eastAsia="zh-CN"/>
        </w:rPr>
        <w:t>。</w:t>
      </w:r>
    </w:p>
    <w:p w14:paraId="68DF4523">
      <w:pPr>
        <w:rPr>
          <w:rFonts w:ascii="仿宋" w:hAnsi="仿宋" w:eastAsia="仿宋"/>
          <w:sz w:val="32"/>
          <w:szCs w:val="32"/>
        </w:rPr>
      </w:pPr>
    </w:p>
    <w:p w14:paraId="4EFF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</w:p>
    <w:sectPr>
      <w:footerReference r:id="rId3" w:type="default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C3481">
    <w:pPr>
      <w:pStyle w:val="6"/>
      <w:pBdr>
        <w:bottom w:val="single" w:color="auto" w:sz="4" w:space="0"/>
      </w:pBdr>
      <w:rPr>
        <w:rFonts w:hint="eastAsia"/>
        <w:sz w:val="21"/>
        <w:szCs w:val="21"/>
        <w:lang w:eastAsia="zh-CN"/>
      </w:rPr>
    </w:pPr>
  </w:p>
  <w:p w14:paraId="38985E68">
    <w:pPr>
      <w:pStyle w:val="6"/>
      <w:rPr>
        <w:sz w:val="21"/>
        <w:szCs w:val="21"/>
      </w:rPr>
    </w:pPr>
    <w:r>
      <w:rPr>
        <w:rFonts w:hint="eastAsia"/>
        <w:sz w:val="21"/>
        <w:szCs w:val="21"/>
        <w:lang w:eastAsia="zh-CN"/>
      </w:rPr>
      <w:t>新疆维吾尔自治区药品检验研究院</w:t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>起草</w:t>
    </w:r>
  </w:p>
  <w:p w14:paraId="44B5B94C">
    <w:pPr>
      <w:pStyle w:val="6"/>
      <w:rPr>
        <w:sz w:val="21"/>
        <w:szCs w:val="21"/>
      </w:rPr>
    </w:pPr>
    <w:r>
      <w:rPr>
        <w:rFonts w:hint="eastAsia" w:cs="Times New Roman"/>
        <w:sz w:val="21"/>
        <w:szCs w:val="21"/>
        <w:lang w:eastAsia="zh-CN"/>
      </w:rPr>
      <w:t>安徽</w:t>
    </w:r>
    <w:r>
      <w:rPr>
        <w:rFonts w:hint="default" w:ascii="Times New Roman" w:hAnsi="Times New Roman" w:eastAsia="宋体" w:cs="Times New Roman"/>
        <w:sz w:val="21"/>
        <w:szCs w:val="21"/>
        <w:lang w:eastAsia="zh-CN"/>
      </w:rPr>
      <w:t>省食品药品检验研究院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      </w:t>
    </w:r>
    <w:r>
      <w:rPr>
        <w:rFonts w:hint="eastAsia"/>
        <w:sz w:val="21"/>
        <w:szCs w:val="21"/>
      </w:rPr>
      <w:t xml:space="preserve">审核   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>新疆维吾尔自治区药品监督管理局      发布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zA1Zjc2Y2Y3ZGE2MzM5OGMyZjYxNzEzMTVlNDMifQ=="/>
  </w:docVars>
  <w:rsids>
    <w:rsidRoot w:val="000A3663"/>
    <w:rsid w:val="000340FC"/>
    <w:rsid w:val="00035BF6"/>
    <w:rsid w:val="00073D9D"/>
    <w:rsid w:val="000A3663"/>
    <w:rsid w:val="000D1A03"/>
    <w:rsid w:val="00131428"/>
    <w:rsid w:val="00184C70"/>
    <w:rsid w:val="00195025"/>
    <w:rsid w:val="00210293"/>
    <w:rsid w:val="00215291"/>
    <w:rsid w:val="00243230"/>
    <w:rsid w:val="0026376F"/>
    <w:rsid w:val="002877FA"/>
    <w:rsid w:val="002D0157"/>
    <w:rsid w:val="002F5FF0"/>
    <w:rsid w:val="003045ED"/>
    <w:rsid w:val="00313E38"/>
    <w:rsid w:val="00335E3B"/>
    <w:rsid w:val="00354D90"/>
    <w:rsid w:val="003A388D"/>
    <w:rsid w:val="004064A9"/>
    <w:rsid w:val="00434874"/>
    <w:rsid w:val="004B265F"/>
    <w:rsid w:val="004C1DB7"/>
    <w:rsid w:val="004C1EAC"/>
    <w:rsid w:val="004C2EF0"/>
    <w:rsid w:val="00501DDC"/>
    <w:rsid w:val="00546E89"/>
    <w:rsid w:val="005B034B"/>
    <w:rsid w:val="005B4CE1"/>
    <w:rsid w:val="005B6AB3"/>
    <w:rsid w:val="005D216B"/>
    <w:rsid w:val="005D2534"/>
    <w:rsid w:val="005E68C1"/>
    <w:rsid w:val="006251EE"/>
    <w:rsid w:val="006511AF"/>
    <w:rsid w:val="00655DB9"/>
    <w:rsid w:val="0067212E"/>
    <w:rsid w:val="006D6246"/>
    <w:rsid w:val="006F3BC4"/>
    <w:rsid w:val="00731132"/>
    <w:rsid w:val="008120B4"/>
    <w:rsid w:val="00821DF0"/>
    <w:rsid w:val="00833890"/>
    <w:rsid w:val="00835C4F"/>
    <w:rsid w:val="00854154"/>
    <w:rsid w:val="008C6800"/>
    <w:rsid w:val="00920966"/>
    <w:rsid w:val="00961B94"/>
    <w:rsid w:val="00977F5E"/>
    <w:rsid w:val="00983938"/>
    <w:rsid w:val="00992813"/>
    <w:rsid w:val="009F66F5"/>
    <w:rsid w:val="009F796C"/>
    <w:rsid w:val="00A01340"/>
    <w:rsid w:val="00A12BE9"/>
    <w:rsid w:val="00A41FD2"/>
    <w:rsid w:val="00A57153"/>
    <w:rsid w:val="00A82294"/>
    <w:rsid w:val="00A9403A"/>
    <w:rsid w:val="00B13A6A"/>
    <w:rsid w:val="00B47012"/>
    <w:rsid w:val="00C14077"/>
    <w:rsid w:val="00C531AA"/>
    <w:rsid w:val="00C942C8"/>
    <w:rsid w:val="00CD5763"/>
    <w:rsid w:val="00CF1E5F"/>
    <w:rsid w:val="00DA0EBB"/>
    <w:rsid w:val="00DC1D37"/>
    <w:rsid w:val="00DC4E5D"/>
    <w:rsid w:val="00DC7994"/>
    <w:rsid w:val="00DD2E61"/>
    <w:rsid w:val="00DF26A1"/>
    <w:rsid w:val="00E2758B"/>
    <w:rsid w:val="00F661D3"/>
    <w:rsid w:val="00FC35ED"/>
    <w:rsid w:val="00FC51B1"/>
    <w:rsid w:val="00FE0F42"/>
    <w:rsid w:val="00FF5492"/>
    <w:rsid w:val="034F5D03"/>
    <w:rsid w:val="04006704"/>
    <w:rsid w:val="042A45A4"/>
    <w:rsid w:val="0C756C7F"/>
    <w:rsid w:val="0D5E5321"/>
    <w:rsid w:val="0E066223"/>
    <w:rsid w:val="0F780715"/>
    <w:rsid w:val="15170DCC"/>
    <w:rsid w:val="17DF0FF5"/>
    <w:rsid w:val="1AFC2F3E"/>
    <w:rsid w:val="1E82740E"/>
    <w:rsid w:val="1F637F87"/>
    <w:rsid w:val="23E97DD8"/>
    <w:rsid w:val="248D6F6C"/>
    <w:rsid w:val="24EA2059"/>
    <w:rsid w:val="344277BC"/>
    <w:rsid w:val="35D2724E"/>
    <w:rsid w:val="36355906"/>
    <w:rsid w:val="3BB217F3"/>
    <w:rsid w:val="40B46FF2"/>
    <w:rsid w:val="4194717D"/>
    <w:rsid w:val="4CF017FF"/>
    <w:rsid w:val="4D9D3E1A"/>
    <w:rsid w:val="540C14D2"/>
    <w:rsid w:val="546A778A"/>
    <w:rsid w:val="54A92AE8"/>
    <w:rsid w:val="55693F94"/>
    <w:rsid w:val="5C942DC6"/>
    <w:rsid w:val="5F8C3E2A"/>
    <w:rsid w:val="628A4E87"/>
    <w:rsid w:val="63312626"/>
    <w:rsid w:val="64195594"/>
    <w:rsid w:val="6578453C"/>
    <w:rsid w:val="65DC4ACB"/>
    <w:rsid w:val="665E6A32"/>
    <w:rsid w:val="687154B8"/>
    <w:rsid w:val="6CF82973"/>
    <w:rsid w:val="723A7E10"/>
    <w:rsid w:val="725364AA"/>
    <w:rsid w:val="7307389F"/>
    <w:rsid w:val="73FA6B9B"/>
    <w:rsid w:val="74135451"/>
    <w:rsid w:val="76C33644"/>
    <w:rsid w:val="7FC6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line="480" w:lineRule="exact"/>
      <w:ind w:firstLine="560" w:firstLineChars="200"/>
    </w:pPr>
    <w:rPr>
      <w:sz w:val="28"/>
      <w:szCs w:val="20"/>
    </w:rPr>
  </w:style>
  <w:style w:type="paragraph" w:styleId="4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ourier New" w:eastAsia="宋体" w:cs="Times New Roman"/>
      <w:kern w:val="2"/>
      <w:sz w:val="21"/>
      <w:szCs w:val="21"/>
      <w:lang w:val="en-US" w:eastAsia="zh-CN" w:bidi="ar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 2"/>
    <w:basedOn w:val="3"/>
    <w:qFormat/>
    <w:uiPriority w:val="0"/>
    <w:pPr>
      <w:tabs>
        <w:tab w:val="left" w:pos="2160"/>
      </w:tabs>
      <w:spacing w:line="360" w:lineRule="auto"/>
      <w:ind w:firstLine="480"/>
    </w:pPr>
    <w:rPr>
      <w:sz w:val="2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14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Body text|2"/>
    <w:basedOn w:val="1"/>
    <w:qFormat/>
    <w:uiPriority w:val="0"/>
    <w:pPr>
      <w:shd w:val="clear" w:color="auto" w:fill="FFFFFF"/>
      <w:spacing w:before="660" w:line="619" w:lineRule="exact"/>
      <w:ind w:firstLine="600"/>
    </w:pPr>
    <w:rPr>
      <w:rFonts w:ascii="PMingLiU" w:hAnsi="PMingLiU" w:eastAsia="PMingLiU" w:cs="PMingLiU"/>
      <w:sz w:val="26"/>
      <w:szCs w:val="26"/>
    </w:rPr>
  </w:style>
  <w:style w:type="character" w:customStyle="1" w:styleId="18">
    <w:name w:val="Body text|2 + Bold"/>
    <w:qFormat/>
    <w:uiPriority w:val="0"/>
    <w:rPr>
      <w:rFonts w:ascii="PMingLiU" w:hAnsi="PMingLiU" w:eastAsia="PMingLiU" w:cs="PMingLiU"/>
      <w:b/>
      <w:bCs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19">
    <w:name w:val="Body text|2 + Spacing 2 pt"/>
    <w:qFormat/>
    <w:uiPriority w:val="0"/>
    <w:rPr>
      <w:rFonts w:ascii="PMingLiU" w:hAnsi="PMingLiU" w:eastAsia="PMingLiU" w:cs="PMingLiU"/>
      <w:color w:val="000000"/>
      <w:spacing w:val="4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20">
    <w:name w:val="Body text|2 + 14 pt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21">
    <w:name w:val="Body text|5"/>
    <w:basedOn w:val="1"/>
    <w:qFormat/>
    <w:uiPriority w:val="0"/>
    <w:pPr>
      <w:shd w:val="clear" w:color="auto" w:fill="FFFFFF"/>
      <w:spacing w:after="660" w:line="600" w:lineRule="exact"/>
      <w:jc w:val="center"/>
    </w:pPr>
    <w:rPr>
      <w:rFonts w:eastAsia="宋体"/>
      <w:sz w:val="28"/>
      <w:szCs w:val="28"/>
      <w:lang w:val="en-US" w:eastAsia="en-US" w:bidi="en-US"/>
    </w:rPr>
  </w:style>
  <w:style w:type="character" w:customStyle="1" w:styleId="22">
    <w:name w:val="日期 Char"/>
    <w:qFormat/>
    <w:uiPriority w:val="0"/>
    <w:rPr>
      <w:rFonts w:eastAsia="宋体"/>
      <w:kern w:val="1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xjda</Company>
  <Pages>2</Pages>
  <Words>848</Words>
  <Characters>1010</Characters>
  <Lines>3</Lines>
  <Paragraphs>1</Paragraphs>
  <TotalTime>7</TotalTime>
  <ScaleCrop>false</ScaleCrop>
  <LinksUpToDate>false</LinksUpToDate>
  <CharactersWithSpaces>1066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2014-10-17T09:28:00Z</dcterms:created>
  <dc:creator>章运_65zy</dc:creator>
  <cp:lastModifiedBy>小倩啦啦</cp:lastModifiedBy>
  <cp:lastPrinted>2025-01-10T10:33:00Z</cp:lastPrinted>
  <dcterms:modified xsi:type="dcterms:W3CDTF">2025-12-19T09:18:08Z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8FF8C97C083B4DE1858C76CDFF41DE06_13</vt:lpwstr>
  </property>
  <property fmtid="{D5CDD505-2E9C-101B-9397-08002B2CF9AE}" pid="4" name="KSOTemplateDocerSaveRecord">
    <vt:lpwstr>eyJoZGlkIjoiOTM0ZGQ3NmQ3ZWY0NWM5NzEyMmI1NmUxNGVmNzg3OTYiLCJ1c2VySWQiOiIzNDI3NDEyODEifQ==</vt:lpwstr>
  </property>
</Properties>
</file>