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 沙枣花地区性民间习用药材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质量标准制定草案公示稿</w:t>
      </w:r>
    </w:p>
    <w:p w14:paraId="52FD3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86CBCE3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沙枣花</w:t>
      </w:r>
    </w:p>
    <w:p w14:paraId="18A3DF6D"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Shazaohua</w:t>
      </w:r>
    </w:p>
    <w:p w14:paraId="4D969014">
      <w:pPr>
        <w:spacing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Cs/>
          <w:sz w:val="32"/>
          <w:szCs w:val="32"/>
          <w:lang w:val="en-US" w:eastAsia="zh-CN"/>
        </w:rPr>
        <w:t xml:space="preserve">چىچكى جىگدە </w:t>
      </w:r>
    </w:p>
    <w:p w14:paraId="5E0CDEA2">
      <w:pPr>
        <w:spacing w:line="56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ELAEAGNI FLOS</w:t>
      </w:r>
    </w:p>
    <w:p w14:paraId="6BF41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本品为胡颓子科植物沙枣</w:t>
      </w:r>
      <w:r>
        <w:rPr>
          <w:rFonts w:hint="default" w:ascii="Times New Roman" w:hAnsi="Times New Roman" w:cs="Times New Roman" w:eastAsiaTheme="minorEastAsia"/>
          <w:bCs/>
          <w:i/>
          <w:iCs/>
          <w:sz w:val="24"/>
          <w:szCs w:val="24"/>
        </w:rPr>
        <w:t xml:space="preserve">Elaeagnus angustifolia 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L.的花，5～6月采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>收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，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  <w:lang w:val="en-US" w:eastAsia="zh-CN"/>
        </w:rPr>
        <w:t>阴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干。</w:t>
      </w:r>
    </w:p>
    <w:p w14:paraId="42D94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【性状】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本品呈钟状或漏斗状，长4～10 mm，顶端4齿裂，裂片呈三角状，外表面被银白色鳞毛，内面呈金黄色。雄蕊4，着生于萼筒中部，花药卵形，黄色，雌蕊花柱长于雄蕊或近相等，上部弯曲成钩状或为环状，有的花下部有明显膨大的子房。花梗多碎断，完整者细长密被银白色鳞片，长约2～3mm。气芳香，味微甘涩。</w:t>
      </w:r>
    </w:p>
    <w:p w14:paraId="10235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【鉴别】 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"/>
        </w:rPr>
        <w:t>（1）本品粉末灰黄色。星状毛体部10～100细胞，辐射状排列成上、下两轮，每个细胞呈披针形，顶端急尖。花粉粒淡黄色，类圆形或类圆三角形，表面光滑，有3个萌发孔。花粉囊内壁细胞形状不规则，具螺状、网状增厚壁。导管以网纹导管为主，有时可见螺纹导管，直径3～20μm。</w:t>
      </w:r>
    </w:p>
    <w:p w14:paraId="71B87DD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color w:val="FF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（2）取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本品0.5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g，加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甲醇1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0ml，超声处理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分钟，滤过，取上清液作为供试品溶液。另取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沙枣花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对照药材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g，同法制成对照药材溶液。再取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椴树苷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对照品，加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甲醇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制成每1ml含1mg的溶液，作为对照品溶液。照薄层色谱法(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年版通则0502)试验，吸取上述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种溶液各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μl，分别点于同一硅胶G薄层板上，以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乙酸乙酯-甲酸-水（15:1:1）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为展开剂，展开，取出，晾干，喷以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%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三氯化铝乙醇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溶液，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置紫外光灯（365nm）下检视。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供试品色谱中，在与对照药材色谱和对照品色谱相应的位置上，显相同颜色的荧光斑点。</w:t>
      </w:r>
    </w:p>
    <w:p w14:paraId="737B4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检查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杂质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不得过3.0%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年版通则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2301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）。</w:t>
      </w:r>
    </w:p>
    <w:p w14:paraId="0973B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6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水分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 不得过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.0%（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年版通则0832第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法）。</w:t>
      </w:r>
    </w:p>
    <w:p w14:paraId="513E8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6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highlight w:val="none"/>
        </w:rPr>
        <w:t>总灰分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 不得过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.0%（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年版通则2302）。</w:t>
      </w:r>
    </w:p>
    <w:p w14:paraId="39768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6" w:firstLineChars="6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highlight w:val="none"/>
          <w:lang w:val="en-US" w:eastAsia="zh-CN"/>
        </w:rPr>
        <w:t>酸不溶性灰分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不得过6.0%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年版通则2302）。</w:t>
      </w:r>
    </w:p>
    <w:p w14:paraId="496FF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highlight w:val="none"/>
          <w:lang w:val="en-US" w:eastAsia="zh-CN"/>
        </w:rPr>
        <w:t>浸出物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eastAsia="zh-CN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照水溶性浸出物测定法（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《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2025年版通则2201）项下的热浸法测定，不得少于30.0%。</w:t>
      </w:r>
    </w:p>
    <w:p w14:paraId="2F96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性味与归经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 xml:space="preserve">】 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  <w:t>味甘、涩，性温。归肺经。</w:t>
      </w:r>
    </w:p>
    <w:p w14:paraId="42350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功能与主治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】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  <w:t>理气开胃、止咳化痰。用于脾胃气滞所致脘腹胀痛、食少纳差，以及风寒咳嗽、痰多清稀；治疗脑血管疾病、醒脑、补脑；湿寒引起的肝脾胃消化系统疾病；异常粘液质、脾液质等。</w:t>
      </w:r>
    </w:p>
    <w:p w14:paraId="379A4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用法与用量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 xml:space="preserve">】 </w:t>
      </w:r>
      <w:r>
        <w:rPr>
          <w:rFonts w:hint="default" w:ascii="Times New Roman" w:hAnsi="Times New Roman" w:cs="Times New Roman" w:eastAsiaTheme="minorEastAsia"/>
          <w:bCs/>
          <w:color w:val="auto"/>
          <w:sz w:val="24"/>
          <w:szCs w:val="24"/>
          <w:lang w:val="en-US" w:eastAsia="zh-CN"/>
        </w:rPr>
        <w:t>内服：煎汤，5～10g；或入丸、散剂。不宜过量、长期服用，单次用量不得超过15g。外用：适量。</w:t>
      </w:r>
    </w:p>
    <w:p w14:paraId="0EAC2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highlight w:val="none"/>
        </w:rPr>
        <w:t>贮藏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none"/>
        </w:rPr>
        <w:t xml:space="preserve">】置阴凉干燥处。 </w:t>
      </w:r>
    </w:p>
    <w:p w14:paraId="3815EB30">
      <w:pPr>
        <w:spacing w:line="600" w:lineRule="exact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40D85D9">
      <w:pPr>
        <w:tabs>
          <w:tab w:val="left" w:pos="1620"/>
        </w:tabs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6F43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52C8799A"/>
    <w:rsid w:val="002F722D"/>
    <w:rsid w:val="045E36FA"/>
    <w:rsid w:val="06F15AA5"/>
    <w:rsid w:val="0A893793"/>
    <w:rsid w:val="14567657"/>
    <w:rsid w:val="178C45C1"/>
    <w:rsid w:val="48F27928"/>
    <w:rsid w:val="4A1B390D"/>
    <w:rsid w:val="4BB704E3"/>
    <w:rsid w:val="52C8799A"/>
    <w:rsid w:val="6AB853DB"/>
    <w:rsid w:val="70C82518"/>
    <w:rsid w:val="766936B6"/>
    <w:rsid w:val="789B2C77"/>
    <w:rsid w:val="F7EF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Times New Roman"/>
      <w:snapToGrid w:val="0"/>
      <w:sz w:val="21"/>
      <w:szCs w:val="20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1218</Words>
  <Characters>1458</Characters>
  <Lines>0</Lines>
  <Paragraphs>0</Paragraphs>
  <TotalTime>2</TotalTime>
  <ScaleCrop>false</ScaleCrop>
  <LinksUpToDate>false</LinksUpToDate>
  <CharactersWithSpaces>1483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2024-05-27T18:43:00Z</dcterms:created>
  <dc:creator></dc:creator>
  <cp:lastModifiedBy>ADORE</cp:lastModifiedBy>
  <cp:lastPrinted>2024-06-26T16:24:00Z</cp:lastPrinted>
  <dcterms:modified xsi:type="dcterms:W3CDTF">2025-11-18T07:41:13Z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77C855E95B7E4359A97069B7FEA1C73A_13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