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预审查预核查申请表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318"/>
        <w:gridCol w:w="336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申请人名称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申请事项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受理前申报资料预审查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受理前质量管理体系预核查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技术审评补正资料预审查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受理前资料预审查事项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医疗器械（不含体外诊断试剂）说明书变更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医疗器械临床试验备案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质量管理体系预核查事项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技术审评补正资料预审查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5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境内第二类医疗器械产品变更注册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境内第二类体外诊断试剂产品变更注册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受理编号</w:t>
            </w:r>
          </w:p>
        </w:tc>
        <w:tc>
          <w:tcPr>
            <w:tcW w:w="5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我们保证：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①本申请遵守药品、医疗机构制剂、医疗器械、化妆品等法律、法规和规章、标准、指导原则和规范的有关规定；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②本申请表内容及所提交资料均真实且来源合法，未侵犯他人的权益。申报事项未侵犯他人的权益，申报资料中除有参考文献的数据和研究资料外，其余数据和研究资料均为申请人自行取得或者合法取得；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③本申请一并提交的电子文件与打印文件内容完全一致；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④以上声明如查有不实之处，我们承担由此导致的一切法律后果。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申请单位（盖章）：                       申请日期：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F0136"/>
    <w:rsid w:val="185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2026-01-06T03:18:00Z</dcterms:created>
  <dc:creator>王小雨</dc:creator>
  <cp:lastModifiedBy>王小雨</cp:lastModifiedBy>
  <dcterms:modified xsi:type="dcterms:W3CDTF">2026-01-06T03:18:16Z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