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ind w:right="45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widowControl/>
        <w:ind w:right="45" w:firstLine="0" w:firstLineChars="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6"/>
        <w:widowControl/>
        <w:spacing w:line="560" w:lineRule="exact"/>
        <w:ind w:right="105" w:rightChars="5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YY 0649-2016《电位治疗设备》医疗器械</w:t>
      </w:r>
    </w:p>
    <w:p>
      <w:pPr>
        <w:pStyle w:val="6"/>
        <w:widowControl/>
        <w:spacing w:line="560" w:lineRule="exact"/>
        <w:ind w:right="105" w:rightChars="5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行业标准第1号修改单</w:t>
      </w:r>
    </w:p>
    <w:p>
      <w:pPr>
        <w:spacing w:line="600" w:lineRule="exact"/>
        <w:ind w:firstLine="2106" w:firstLineChars="650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（与GB 9706.1-2020同步实施）</w:t>
      </w:r>
    </w:p>
    <w:p>
      <w:pPr>
        <w:pStyle w:val="6"/>
        <w:widowControl/>
        <w:spacing w:line="560" w:lineRule="exact"/>
        <w:ind w:right="105" w:rightChars="50" w:firstLine="0" w:firstLineChars="0"/>
        <w:jc w:val="center"/>
        <w:rPr>
          <w:rFonts w:eastAsia="楷体"/>
          <w:sz w:val="28"/>
          <w:szCs w:val="28"/>
        </w:rPr>
      </w:pPr>
    </w:p>
    <w:p>
      <w:pPr>
        <w:pStyle w:val="3"/>
        <w:numPr>
          <w:ilvl w:val="1"/>
          <w:numId w:val="0"/>
        </w:numPr>
        <w:spacing w:before="0" w:beforeAutospacing="0" w:after="0" w:afterAutospacing="0" w:line="560" w:lineRule="exact"/>
        <w:ind w:right="105" w:rightChars="50" w:firstLine="640" w:firstLineChars="200"/>
        <w:jc w:val="both"/>
        <w:outlineLvl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2规范性引用文件中：</w:t>
      </w:r>
    </w:p>
    <w:p>
      <w:pPr>
        <w:pStyle w:val="3"/>
        <w:numPr>
          <w:ilvl w:val="1"/>
          <w:numId w:val="0"/>
        </w:numPr>
        <w:spacing w:before="0" w:beforeAutospacing="0" w:after="0" w:afterAutospacing="0" w:line="560" w:lineRule="exact"/>
        <w:ind w:right="105" w:rightChars="50"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“GB 9706.1-2007 医用电气设备 第1部分：安全通用要求（IEC 60601-1：1988，IDT）”</w:t>
      </w:r>
    </w:p>
    <w:p>
      <w:pPr>
        <w:pStyle w:val="3"/>
        <w:numPr>
          <w:ilvl w:val="1"/>
          <w:numId w:val="0"/>
        </w:numPr>
        <w:spacing w:before="0" w:beforeAutospacing="0" w:after="0" w:afterAutospacing="0" w:line="560" w:lineRule="exact"/>
        <w:ind w:right="105" w:rightChars="50"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修改为：</w:t>
      </w:r>
    </w:p>
    <w:p>
      <w:pPr>
        <w:pStyle w:val="3"/>
        <w:numPr>
          <w:ilvl w:val="1"/>
          <w:numId w:val="0"/>
        </w:numPr>
        <w:spacing w:before="0" w:beforeAutospacing="0" w:after="0" w:afterAutospacing="0" w:line="560" w:lineRule="exact"/>
        <w:ind w:right="105" w:rightChars="50"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“GB 9706.1 医用电气设备 第1部分：基本安全和基本性能的通用要求”</w:t>
      </w:r>
    </w:p>
    <w:p>
      <w:pPr>
        <w:pStyle w:val="3"/>
        <w:numPr>
          <w:ilvl w:val="1"/>
          <w:numId w:val="0"/>
        </w:numPr>
        <w:spacing w:before="0" w:beforeAutospacing="0" w:after="0" w:afterAutospacing="0" w:line="560" w:lineRule="exact"/>
        <w:ind w:right="105" w:rightChars="50"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删除“GB 9706.15-2008 医用电气设备 第1-1部分：安全通用要求 并列标准：医用电气系统安全要求（IEC 60601-1-1：2000，IDT）”</w:t>
      </w:r>
    </w:p>
    <w:p>
      <w:pPr>
        <w:pStyle w:val="3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right="105" w:rightChars="50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“YY 0505-2012 医用电气设备 第1-2部分：安全通用要求并列标准：电磁兼容要求和试验（IEC 60601-1-2：2004，IDT）”</w:t>
      </w:r>
    </w:p>
    <w:p>
      <w:pPr>
        <w:pStyle w:val="3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right="105" w:rightChars="50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修改为：</w:t>
      </w:r>
    </w:p>
    <w:p>
      <w:pPr>
        <w:widowControl/>
        <w:spacing w:line="560" w:lineRule="exact"/>
        <w:ind w:right="105" w:rightChars="50" w:firstLine="640" w:firstLineChars="200"/>
        <w:rPr>
          <w:rFonts w:eastAsia="仿宋_GB2312"/>
        </w:rPr>
      </w:pPr>
      <w:r>
        <w:rPr>
          <w:rFonts w:eastAsia="仿宋_GB2312"/>
          <w:sz w:val="32"/>
          <w:szCs w:val="32"/>
          <w:lang w:bidi="ar"/>
        </w:rPr>
        <w:t>“YY 9706.102 医用电气设备 第1-2部分：基本安全和基本性能的通用要求 并列标准：电磁兼容 要求和试验”</w:t>
      </w:r>
    </w:p>
    <w:p>
      <w:pPr>
        <w:pStyle w:val="7"/>
        <w:numPr>
          <w:ilvl w:val="0"/>
          <w:numId w:val="0"/>
        </w:numPr>
        <w:spacing w:beforeLines="0" w:afterLines="0" w:line="560" w:lineRule="exact"/>
        <w:ind w:right="105" w:rightChars="50" w:firstLine="640" w:firstLineChars="200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二、3 术语和定义中：</w:t>
      </w:r>
    </w:p>
    <w:p>
      <w:pPr>
        <w:pStyle w:val="3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right="105" w:rightChars="50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删除“3.2 应用部分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applied part</w:t>
      </w:r>
    </w:p>
    <w:p>
      <w:pPr>
        <w:spacing w:line="560" w:lineRule="exact"/>
        <w:ind w:right="105" w:rightChars="5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治疗时与患者接触或可能接触的部件，包括局部治疗头、治疗垫、全身治疗用的治疗毯、治疗褥垫、椅子、脚踏板等及靠近前述部分可能与患者接触的输出电缆等。</w:t>
      </w:r>
      <w:r>
        <w:rPr>
          <w:rFonts w:eastAsia="仿宋_GB2312"/>
          <w:sz w:val="32"/>
          <w:szCs w:val="32"/>
        </w:rPr>
        <w:t>”</w:t>
      </w:r>
    </w:p>
    <w:p>
      <w:pPr>
        <w:pStyle w:val="7"/>
        <w:numPr>
          <w:ilvl w:val="0"/>
          <w:numId w:val="0"/>
        </w:numPr>
        <w:spacing w:beforeLines="0" w:afterLines="0" w:line="560" w:lineRule="exact"/>
        <w:ind w:right="105" w:rightChars="50" w:firstLine="640" w:firstLineChars="200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三、4.14 安全要求和5.13 安全要求中：</w:t>
      </w:r>
    </w:p>
    <w:p>
      <w:pPr>
        <w:pStyle w:val="9"/>
        <w:numPr>
          <w:ilvl w:val="0"/>
          <w:numId w:val="2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kern w:val="2"/>
          <w:sz w:val="32"/>
          <w:szCs w:val="32"/>
          <w:lang w:bidi="ar"/>
        </w:rPr>
      </w:pPr>
      <w:r>
        <w:rPr>
          <w:rFonts w:ascii="Times New Roman" w:eastAsia="仿宋_GB2312"/>
          <w:sz w:val="32"/>
          <w:szCs w:val="32"/>
        </w:rPr>
        <w:t>将4.14</w:t>
      </w:r>
      <w:r>
        <w:rPr>
          <w:rFonts w:ascii="Times New Roman" w:eastAsia="仿宋_GB2312"/>
          <w:kern w:val="2"/>
          <w:sz w:val="32"/>
          <w:szCs w:val="32"/>
          <w:lang w:bidi="ar"/>
        </w:rPr>
        <w:t>中的“4.14.1 总则 设备应符合GB 9706.1-2007的要求。……输出部分必须有适当防护，在不使用工具的情况下，不得触及输出带电部分。”</w:t>
      </w:r>
    </w:p>
    <w:p>
      <w:pPr>
        <w:pStyle w:val="9"/>
        <w:numPr>
          <w:ilvl w:val="0"/>
          <w:numId w:val="0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修改为：</w:t>
      </w:r>
    </w:p>
    <w:p>
      <w:pPr>
        <w:pStyle w:val="9"/>
        <w:numPr>
          <w:ilvl w:val="0"/>
          <w:numId w:val="0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“设备应符合GB 9706.1的要求。”</w:t>
      </w:r>
    </w:p>
    <w:p>
      <w:pPr>
        <w:pStyle w:val="9"/>
        <w:numPr>
          <w:ilvl w:val="0"/>
          <w:numId w:val="2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将5.13中的“按GB 9706.1-2007及4.14中规定的试验方法进行试验。”</w:t>
      </w:r>
    </w:p>
    <w:p>
      <w:pPr>
        <w:pStyle w:val="9"/>
        <w:numPr>
          <w:ilvl w:val="0"/>
          <w:numId w:val="0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修改为：</w:t>
      </w:r>
    </w:p>
    <w:p>
      <w:pPr>
        <w:pStyle w:val="9"/>
        <w:numPr>
          <w:ilvl w:val="0"/>
          <w:numId w:val="0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“按GB 9706.1中规定的试验方法进行试验。”</w:t>
      </w:r>
    </w:p>
    <w:p>
      <w:pPr>
        <w:pStyle w:val="7"/>
        <w:numPr>
          <w:ilvl w:val="0"/>
          <w:numId w:val="0"/>
        </w:numPr>
        <w:spacing w:beforeLines="0" w:afterLines="0" w:line="560" w:lineRule="exact"/>
        <w:ind w:right="105" w:rightChars="50" w:firstLine="640" w:firstLineChars="200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四、4.15 电磁兼容性和5.14 电磁兼容性中：</w:t>
      </w:r>
    </w:p>
    <w:p>
      <w:pPr>
        <w:pStyle w:val="9"/>
        <w:numPr>
          <w:ilvl w:val="0"/>
          <w:numId w:val="3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kern w:val="2"/>
          <w:sz w:val="32"/>
          <w:szCs w:val="32"/>
          <w:lang w:bidi="ar"/>
        </w:rPr>
      </w:pPr>
      <w:r>
        <w:rPr>
          <w:rFonts w:ascii="Times New Roman" w:eastAsia="仿宋_GB2312"/>
          <w:sz w:val="32"/>
          <w:szCs w:val="32"/>
        </w:rPr>
        <w:t>将4.15</w:t>
      </w:r>
      <w:r>
        <w:rPr>
          <w:rFonts w:ascii="Times New Roman" w:eastAsia="仿宋_GB2312"/>
          <w:kern w:val="2"/>
          <w:sz w:val="32"/>
          <w:szCs w:val="32"/>
          <w:lang w:bidi="ar"/>
        </w:rPr>
        <w:t>中的“根据通用标准，除下述内容外，并列标准YY 0505-2012适用。……额定输入电流超过每相16A的电位治疗设备，免予表210规定的试验。”</w:t>
      </w:r>
    </w:p>
    <w:p>
      <w:pPr>
        <w:pStyle w:val="9"/>
        <w:numPr>
          <w:ilvl w:val="0"/>
          <w:numId w:val="0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修改为：</w:t>
      </w:r>
    </w:p>
    <w:p>
      <w:pPr>
        <w:pStyle w:val="9"/>
        <w:numPr>
          <w:ilvl w:val="0"/>
          <w:numId w:val="0"/>
        </w:numPr>
        <w:spacing w:before="0" w:beforeLines="0" w:after="0" w:afterLines="0" w:line="560" w:lineRule="exact"/>
        <w:ind w:right="105" w:rightChars="50"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“设备应符合YY 9706.102的要求。”</w:t>
      </w:r>
    </w:p>
    <w:p>
      <w:pPr>
        <w:pStyle w:val="8"/>
        <w:numPr>
          <w:ilvl w:val="0"/>
          <w:numId w:val="3"/>
        </w:numPr>
        <w:spacing w:line="560" w:lineRule="exact"/>
        <w:ind w:right="105" w:rightChars="5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将5.14中的“按YY 0505-2012规定的方法进行试验。”</w:t>
      </w:r>
    </w:p>
    <w:p>
      <w:pPr>
        <w:pStyle w:val="8"/>
        <w:spacing w:line="560" w:lineRule="exact"/>
        <w:ind w:right="105" w:rightChars="5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修改为：</w:t>
      </w:r>
    </w:p>
    <w:p>
      <w:pPr>
        <w:pStyle w:val="8"/>
        <w:spacing w:line="560" w:lineRule="exact"/>
        <w:ind w:right="105" w:rightChars="5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“按YY 9706.102规定的方法进行试验。”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928" w:right="1531" w:bottom="1814" w:left="1531" w:header="851" w:footer="1304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7"/>
      <w:numFmt w:val="decimal"/>
      <w:pStyle w:val="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53999A1"/>
    <w:multiLevelType w:val="singleLevel"/>
    <w:tmpl w:val="653999A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B71E09C"/>
    <w:multiLevelType w:val="singleLevel"/>
    <w:tmpl w:val="6B71E0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65722"/>
    <w:rsid w:val="135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7">
    <w:name w:val="一级条标题"/>
    <w:next w:val="8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二级条标题"/>
    <w:basedOn w:val="7"/>
    <w:next w:val="8"/>
    <w:qFormat/>
    <w:uiPriority w:val="0"/>
    <w:pPr>
      <w:numPr>
        <w:ilvl w:val="2"/>
      </w:numPr>
      <w:spacing w:before="50" w:after="50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2023-09-13T08:31:00Z</dcterms:created>
  <dc:creator>admin</dc:creator>
  <cp:lastModifiedBy>admin</cp:lastModifiedBy>
  <dcterms:modified xsi:type="dcterms:W3CDTF">2023-09-13T08:33:21Z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