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3D" w:rsidRPr="00E673A2" w:rsidRDefault="00D17A3D" w:rsidP="00D17A3D">
      <w:pPr>
        <w:adjustRightInd w:val="0"/>
        <w:spacing w:line="600" w:lineRule="exact"/>
        <w:jc w:val="center"/>
        <w:rPr>
          <w:rFonts w:ascii="方正小标宋_GBK" w:eastAsia="方正小标宋_GBK" w:hAnsi="方正小标宋简体" w:cs="方正小标宋简体"/>
          <w:sz w:val="44"/>
          <w:szCs w:val="44"/>
        </w:rPr>
      </w:pPr>
      <w:bookmarkStart w:id="0" w:name="_GoBack"/>
      <w:r w:rsidRPr="00E673A2">
        <w:rPr>
          <w:rFonts w:ascii="方正小标宋_GBK" w:eastAsia="方正小标宋_GBK" w:hAnsi="方正小标宋简体" w:cs="方正小标宋简体" w:hint="eastAsia"/>
          <w:sz w:val="44"/>
          <w:szCs w:val="44"/>
        </w:rPr>
        <w:t>新疆维吾尔自治区专营乙类非处方药的</w:t>
      </w:r>
    </w:p>
    <w:p w:rsidR="00D17A3D" w:rsidRPr="00E673A2" w:rsidRDefault="00D17A3D" w:rsidP="00D17A3D">
      <w:pPr>
        <w:adjustRightInd w:val="0"/>
        <w:spacing w:line="600" w:lineRule="exact"/>
        <w:jc w:val="center"/>
        <w:rPr>
          <w:rFonts w:ascii="方正小标宋_GBK" w:eastAsia="方正小标宋_GBK" w:hAnsi="方正小标宋简体" w:cs="方正小标宋简体"/>
          <w:sz w:val="44"/>
          <w:szCs w:val="44"/>
        </w:rPr>
      </w:pPr>
      <w:r w:rsidRPr="00E673A2">
        <w:rPr>
          <w:rFonts w:ascii="方正小标宋_GBK" w:eastAsia="方正小标宋_GBK" w:hAnsi="方正小标宋简体" w:cs="方正小标宋简体" w:hint="eastAsia"/>
          <w:sz w:val="44"/>
          <w:szCs w:val="44"/>
        </w:rPr>
        <w:t>药品零售企业审批服务告知书</w:t>
      </w:r>
    </w:p>
    <w:bookmarkEnd w:id="0"/>
    <w:p w:rsidR="00D17A3D" w:rsidRDefault="00D17A3D" w:rsidP="00D17A3D">
      <w:pPr>
        <w:adjustRightInd w:val="0"/>
        <w:ind w:firstLineChars="200" w:firstLine="640"/>
        <w:rPr>
          <w:rFonts w:hAnsi="仿宋"/>
          <w:szCs w:val="32"/>
        </w:rPr>
      </w:pPr>
    </w:p>
    <w:p w:rsidR="00D17A3D" w:rsidRDefault="00D17A3D" w:rsidP="00D17A3D">
      <w:pPr>
        <w:adjustRightInd w:val="0"/>
        <w:ind w:firstLineChars="200" w:firstLine="640"/>
        <w:rPr>
          <w:rFonts w:hAnsi="仿宋"/>
          <w:szCs w:val="32"/>
        </w:rPr>
      </w:pPr>
      <w:r>
        <w:rPr>
          <w:rFonts w:hAnsi="仿宋" w:hint="eastAsia"/>
          <w:szCs w:val="32"/>
        </w:rPr>
        <w:t>按照自治区药品监督管理局《</w:t>
      </w:r>
      <w:r w:rsidRPr="00F81A62">
        <w:rPr>
          <w:rFonts w:hAnsi="仿宋" w:hint="eastAsia"/>
          <w:szCs w:val="32"/>
        </w:rPr>
        <w:t>关于对专营乙类非处方药的药品零售企业审批实行告知承诺制的通知</w:t>
      </w:r>
      <w:r>
        <w:rPr>
          <w:rFonts w:hAnsi="仿宋" w:hint="eastAsia"/>
          <w:szCs w:val="32"/>
        </w:rPr>
        <w:t>》，本行政机关就</w:t>
      </w:r>
      <w:r w:rsidRPr="00F81A62">
        <w:rPr>
          <w:rFonts w:hAnsi="仿宋" w:hint="eastAsia"/>
          <w:szCs w:val="32"/>
        </w:rPr>
        <w:t>专营乙类非处方药的药品零售企业审批</w:t>
      </w:r>
      <w:r>
        <w:rPr>
          <w:rFonts w:hAnsi="仿宋" w:hint="eastAsia"/>
          <w:szCs w:val="32"/>
        </w:rPr>
        <w:t>有关事宜告知如下：</w:t>
      </w:r>
    </w:p>
    <w:p w:rsidR="00D17A3D" w:rsidRPr="00CF043D" w:rsidRDefault="00D17A3D" w:rsidP="00D17A3D">
      <w:pPr>
        <w:adjustRightInd w:val="0"/>
        <w:ind w:firstLineChars="200" w:firstLine="640"/>
        <w:rPr>
          <w:rFonts w:ascii="黑体" w:eastAsia="黑体" w:hAnsi="黑体"/>
          <w:szCs w:val="32"/>
        </w:rPr>
      </w:pPr>
      <w:r w:rsidRPr="00CF043D">
        <w:rPr>
          <w:rFonts w:ascii="黑体" w:eastAsia="黑体" w:hAnsi="黑体" w:hint="eastAsia"/>
          <w:szCs w:val="32"/>
        </w:rPr>
        <w:t>一、审批依据</w:t>
      </w:r>
    </w:p>
    <w:p w:rsidR="00D17A3D" w:rsidRDefault="00D17A3D" w:rsidP="00D17A3D">
      <w:pPr>
        <w:adjustRightInd w:val="0"/>
        <w:ind w:firstLineChars="200" w:firstLine="640"/>
        <w:rPr>
          <w:rFonts w:hAnsi="仿宋"/>
          <w:szCs w:val="32"/>
        </w:rPr>
      </w:pPr>
      <w:r>
        <w:rPr>
          <w:rFonts w:hAnsi="仿宋" w:hint="eastAsia"/>
          <w:szCs w:val="32"/>
        </w:rPr>
        <w:t>（一）《中华人民共和国药品管理法》（2019年修订）第五十一条、第五十二条；</w:t>
      </w:r>
    </w:p>
    <w:p w:rsidR="00D17A3D" w:rsidRDefault="00D17A3D" w:rsidP="00D17A3D">
      <w:pPr>
        <w:adjustRightInd w:val="0"/>
        <w:ind w:firstLineChars="200" w:firstLine="640"/>
        <w:rPr>
          <w:rFonts w:hAnsi="仿宋"/>
          <w:szCs w:val="32"/>
        </w:rPr>
      </w:pPr>
      <w:r>
        <w:rPr>
          <w:rFonts w:hAnsi="仿宋" w:hint="eastAsia"/>
          <w:szCs w:val="32"/>
        </w:rPr>
        <w:t>（二）《</w:t>
      </w:r>
      <w:r w:rsidRPr="00F830FB">
        <w:rPr>
          <w:rFonts w:hAnsi="仿宋" w:hint="eastAsia"/>
          <w:szCs w:val="32"/>
        </w:rPr>
        <w:t>中华人民共和国药品管理法实施条例</w:t>
      </w:r>
      <w:r>
        <w:rPr>
          <w:rFonts w:hAnsi="仿宋" w:hint="eastAsia"/>
          <w:szCs w:val="32"/>
        </w:rPr>
        <w:t>》（2016年修订）第十二条、第十五条；</w:t>
      </w:r>
    </w:p>
    <w:p w:rsidR="00D17A3D" w:rsidRDefault="00D17A3D" w:rsidP="00D17A3D">
      <w:pPr>
        <w:adjustRightInd w:val="0"/>
        <w:ind w:firstLineChars="200" w:firstLine="640"/>
        <w:rPr>
          <w:rFonts w:hAnsi="仿宋"/>
          <w:szCs w:val="32"/>
        </w:rPr>
      </w:pPr>
      <w:r>
        <w:rPr>
          <w:rFonts w:hAnsi="仿宋" w:hint="eastAsia"/>
          <w:szCs w:val="32"/>
        </w:rPr>
        <w:t>（三）《</w:t>
      </w:r>
      <w:r w:rsidRPr="00756B15">
        <w:rPr>
          <w:rFonts w:hAnsi="仿宋" w:hint="eastAsia"/>
          <w:szCs w:val="32"/>
        </w:rPr>
        <w:t>药品经营许可证管理办法</w:t>
      </w:r>
      <w:r>
        <w:rPr>
          <w:rFonts w:hAnsi="仿宋" w:hint="eastAsia"/>
          <w:szCs w:val="32"/>
        </w:rPr>
        <w:t>》（2017年修正）第三条；</w:t>
      </w:r>
    </w:p>
    <w:p w:rsidR="00D17A3D" w:rsidRDefault="00D17A3D" w:rsidP="00D17A3D">
      <w:pPr>
        <w:adjustRightInd w:val="0"/>
        <w:ind w:firstLineChars="200" w:firstLine="640"/>
        <w:rPr>
          <w:rFonts w:hAnsi="仿宋"/>
          <w:szCs w:val="32"/>
        </w:rPr>
      </w:pPr>
      <w:r>
        <w:rPr>
          <w:rFonts w:hAnsi="仿宋" w:hint="eastAsia"/>
          <w:szCs w:val="32"/>
        </w:rPr>
        <w:t>（四）《</w:t>
      </w:r>
      <w:r w:rsidRPr="00C45D9C">
        <w:rPr>
          <w:rFonts w:hAnsi="仿宋" w:hint="eastAsia"/>
          <w:szCs w:val="32"/>
        </w:rPr>
        <w:t>国务院办公厅关于印发全国深化“放管服”改革优化营商环境电视电话会议重点任务分工方案的通知</w:t>
      </w:r>
      <w:r>
        <w:rPr>
          <w:rFonts w:hAnsi="仿宋" w:hint="eastAsia"/>
          <w:szCs w:val="32"/>
        </w:rPr>
        <w:t>》（</w:t>
      </w:r>
      <w:r w:rsidRPr="00C45D9C">
        <w:rPr>
          <w:rFonts w:hAnsi="仿宋" w:hint="eastAsia"/>
          <w:szCs w:val="32"/>
        </w:rPr>
        <w:t>国办发〔2020〕43号</w:t>
      </w:r>
      <w:r>
        <w:rPr>
          <w:rFonts w:hAnsi="仿宋" w:hint="eastAsia"/>
          <w:szCs w:val="32"/>
        </w:rPr>
        <w:t>）。</w:t>
      </w:r>
    </w:p>
    <w:p w:rsidR="00D17A3D" w:rsidRDefault="00D17A3D" w:rsidP="00D17A3D">
      <w:pPr>
        <w:adjustRightInd w:val="0"/>
        <w:ind w:firstLineChars="200" w:firstLine="640"/>
        <w:rPr>
          <w:rFonts w:hAnsi="仿宋"/>
          <w:szCs w:val="32"/>
        </w:rPr>
      </w:pPr>
      <w:r w:rsidRPr="00CF043D">
        <w:rPr>
          <w:rFonts w:ascii="黑体" w:eastAsia="黑体" w:hAnsi="黑体" w:hint="eastAsia"/>
          <w:szCs w:val="32"/>
        </w:rPr>
        <w:t>二、法定条件</w:t>
      </w:r>
    </w:p>
    <w:p w:rsidR="00D17A3D" w:rsidRDefault="00D17A3D" w:rsidP="00D17A3D">
      <w:pPr>
        <w:adjustRightInd w:val="0"/>
        <w:ind w:firstLineChars="200" w:firstLine="640"/>
        <w:rPr>
          <w:rFonts w:hAnsi="仿宋"/>
          <w:szCs w:val="32"/>
        </w:rPr>
      </w:pPr>
      <w:r w:rsidRPr="003948BC">
        <w:rPr>
          <w:rFonts w:hAnsi="仿宋" w:hint="eastAsia"/>
          <w:szCs w:val="32"/>
        </w:rPr>
        <w:t>专营乙类非处方药的药品零售企业</w:t>
      </w:r>
      <w:r>
        <w:rPr>
          <w:rFonts w:hAnsi="仿宋" w:hint="eastAsia"/>
          <w:szCs w:val="32"/>
        </w:rPr>
        <w:t>获得批准应当符合以下设置标准：</w:t>
      </w:r>
    </w:p>
    <w:p w:rsidR="00D17A3D" w:rsidRDefault="00D17A3D" w:rsidP="00D17A3D">
      <w:pPr>
        <w:adjustRightInd w:val="0"/>
        <w:ind w:firstLineChars="200" w:firstLine="640"/>
        <w:rPr>
          <w:rFonts w:hAnsi="仿宋"/>
          <w:szCs w:val="32"/>
        </w:rPr>
      </w:pPr>
      <w:r>
        <w:rPr>
          <w:rFonts w:hAnsi="仿宋" w:hint="eastAsia"/>
          <w:szCs w:val="32"/>
        </w:rPr>
        <w:t>（一）</w:t>
      </w:r>
      <w:r w:rsidRPr="003C7C1C">
        <w:rPr>
          <w:rFonts w:hAnsi="仿宋" w:hint="eastAsia"/>
          <w:szCs w:val="32"/>
        </w:rPr>
        <w:t>具有保证所经营药品质量的规章制度；</w:t>
      </w:r>
    </w:p>
    <w:p w:rsidR="00D17A3D" w:rsidRDefault="00D17A3D" w:rsidP="00D17A3D">
      <w:pPr>
        <w:adjustRightInd w:val="0"/>
        <w:ind w:firstLineChars="200" w:firstLine="640"/>
        <w:rPr>
          <w:rFonts w:hAnsi="仿宋"/>
          <w:szCs w:val="32"/>
        </w:rPr>
      </w:pPr>
      <w:r>
        <w:rPr>
          <w:rFonts w:hAnsi="仿宋" w:hint="eastAsia"/>
          <w:szCs w:val="32"/>
        </w:rPr>
        <w:t>（二）</w:t>
      </w:r>
      <w:r w:rsidRPr="003C7C1C">
        <w:rPr>
          <w:rFonts w:hAnsi="仿宋" w:hint="eastAsia"/>
          <w:szCs w:val="32"/>
        </w:rPr>
        <w:t>具有依法经过资格认定的药学技术人员；</w:t>
      </w:r>
    </w:p>
    <w:p w:rsidR="00D17A3D" w:rsidRDefault="00D17A3D" w:rsidP="00D17A3D">
      <w:pPr>
        <w:adjustRightInd w:val="0"/>
        <w:ind w:firstLineChars="200" w:firstLine="640"/>
        <w:rPr>
          <w:rFonts w:hAnsi="仿宋"/>
          <w:szCs w:val="32"/>
        </w:rPr>
      </w:pPr>
      <w:r>
        <w:rPr>
          <w:rFonts w:hAnsi="仿宋" w:hint="eastAsia"/>
          <w:szCs w:val="32"/>
        </w:rPr>
        <w:lastRenderedPageBreak/>
        <w:t>专</w:t>
      </w:r>
      <w:r w:rsidRPr="000C2A45">
        <w:rPr>
          <w:rFonts w:hAnsi="仿宋" w:hint="eastAsia"/>
          <w:szCs w:val="32"/>
        </w:rPr>
        <w:t>营乙类非处方药的药品零售企业，应当配备经</w:t>
      </w:r>
      <w:r>
        <w:rPr>
          <w:rFonts w:hAnsi="仿宋" w:hint="eastAsia"/>
          <w:szCs w:val="32"/>
        </w:rPr>
        <w:t>过</w:t>
      </w:r>
      <w:r w:rsidRPr="000C2A45">
        <w:rPr>
          <w:rFonts w:hAnsi="仿宋" w:hint="eastAsia"/>
          <w:szCs w:val="32"/>
        </w:rPr>
        <w:t>药品监督管理</w:t>
      </w:r>
      <w:r>
        <w:rPr>
          <w:rFonts w:hAnsi="仿宋" w:hint="eastAsia"/>
          <w:szCs w:val="32"/>
        </w:rPr>
        <w:t>部门</w:t>
      </w:r>
      <w:r w:rsidRPr="000C2A45">
        <w:rPr>
          <w:rFonts w:hAnsi="仿宋" w:hint="eastAsia"/>
          <w:szCs w:val="32"/>
        </w:rPr>
        <w:t>组织考核合格的业务人员。</w:t>
      </w:r>
    </w:p>
    <w:p w:rsidR="00D17A3D" w:rsidRDefault="00D17A3D" w:rsidP="00D17A3D">
      <w:pPr>
        <w:adjustRightInd w:val="0"/>
        <w:ind w:firstLineChars="200" w:firstLine="640"/>
        <w:rPr>
          <w:rFonts w:hAnsi="仿宋"/>
          <w:szCs w:val="32"/>
        </w:rPr>
      </w:pPr>
      <w:r>
        <w:rPr>
          <w:rFonts w:hAnsi="仿宋" w:hint="eastAsia"/>
          <w:szCs w:val="32"/>
        </w:rPr>
        <w:t>（三）</w:t>
      </w:r>
      <w:r w:rsidRPr="003C7C1C">
        <w:rPr>
          <w:rFonts w:hAnsi="仿宋" w:hint="eastAsia"/>
          <w:szCs w:val="32"/>
        </w:rPr>
        <w:t>企业、企业法定代表人、企业负责人、质量负责人无《药品管理法》</w:t>
      </w:r>
      <w:r>
        <w:rPr>
          <w:rFonts w:hAnsi="仿宋" w:hint="eastAsia"/>
          <w:szCs w:val="32"/>
        </w:rPr>
        <w:t>规定的禁止从事药品经营活动的情形；</w:t>
      </w:r>
    </w:p>
    <w:p w:rsidR="00D17A3D" w:rsidRDefault="00D17A3D" w:rsidP="00D17A3D">
      <w:pPr>
        <w:adjustRightInd w:val="0"/>
        <w:ind w:firstLineChars="200" w:firstLine="640"/>
        <w:rPr>
          <w:rFonts w:hAnsi="仿宋"/>
          <w:szCs w:val="32"/>
        </w:rPr>
      </w:pPr>
      <w:r>
        <w:rPr>
          <w:rFonts w:hAnsi="仿宋" w:hint="eastAsia"/>
          <w:szCs w:val="32"/>
        </w:rPr>
        <w:t>（四）</w:t>
      </w:r>
      <w:r w:rsidRPr="003C7C1C">
        <w:rPr>
          <w:rFonts w:hAnsi="仿宋" w:hint="eastAsia"/>
          <w:szCs w:val="32"/>
        </w:rPr>
        <w:t>具有与所经营药品相适应的营业场所、设备、仓储设施以及卫生环境</w:t>
      </w:r>
      <w:r>
        <w:rPr>
          <w:rFonts w:hAnsi="仿宋" w:hint="eastAsia"/>
          <w:szCs w:val="32"/>
        </w:rPr>
        <w:t>；</w:t>
      </w:r>
    </w:p>
    <w:p w:rsidR="00D17A3D" w:rsidRDefault="00D17A3D" w:rsidP="00D17A3D">
      <w:pPr>
        <w:adjustRightInd w:val="0"/>
        <w:ind w:firstLineChars="200" w:firstLine="640"/>
        <w:rPr>
          <w:rFonts w:hAnsi="仿宋"/>
          <w:szCs w:val="32"/>
        </w:rPr>
      </w:pPr>
      <w:r w:rsidRPr="003C7C1C">
        <w:rPr>
          <w:rFonts w:hAnsi="仿宋" w:hint="eastAsia"/>
          <w:szCs w:val="32"/>
        </w:rPr>
        <w:t>在超市等其他商业企业内设立零售药店的，必须具有独立的区域</w:t>
      </w:r>
      <w:r>
        <w:rPr>
          <w:rFonts w:hAnsi="仿宋" w:hint="eastAsia"/>
          <w:szCs w:val="32"/>
        </w:rPr>
        <w:t>。</w:t>
      </w:r>
      <w:r w:rsidRPr="007C2142">
        <w:rPr>
          <w:rFonts w:hAnsi="仿宋" w:hint="eastAsia"/>
          <w:szCs w:val="32"/>
        </w:rPr>
        <w:t>药品零售企业</w:t>
      </w:r>
      <w:r>
        <w:rPr>
          <w:rFonts w:hAnsi="仿宋" w:hint="eastAsia"/>
          <w:szCs w:val="32"/>
        </w:rPr>
        <w:t>设</w:t>
      </w:r>
      <w:r w:rsidRPr="002E7F66">
        <w:rPr>
          <w:rFonts w:hAnsi="仿宋" w:hint="eastAsia"/>
          <w:szCs w:val="32"/>
        </w:rPr>
        <w:t>置自动售药机</w:t>
      </w:r>
      <w:r>
        <w:rPr>
          <w:rFonts w:hAnsi="仿宋" w:hint="eastAsia"/>
          <w:szCs w:val="32"/>
        </w:rPr>
        <w:t>的，所选用的自动售药机设备须采取全封闭式设计，具有可自动调节、控制和显示机内温湿度的功能，保障药品质量安全，能够打印销售小票，并与负责管理的药店联网形成真实、完整、准确、可追溯的记录。</w:t>
      </w:r>
    </w:p>
    <w:p w:rsidR="00D17A3D" w:rsidRDefault="00D17A3D" w:rsidP="00D17A3D">
      <w:pPr>
        <w:adjustRightInd w:val="0"/>
        <w:ind w:firstLineChars="200" w:firstLine="640"/>
        <w:rPr>
          <w:rFonts w:hAnsi="仿宋"/>
          <w:szCs w:val="32"/>
        </w:rPr>
      </w:pPr>
      <w:r w:rsidRPr="00CF043D">
        <w:rPr>
          <w:rFonts w:ascii="黑体" w:eastAsia="黑体" w:hAnsi="黑体" w:hint="eastAsia"/>
          <w:szCs w:val="32"/>
        </w:rPr>
        <w:t>三、应当提交的材料</w:t>
      </w:r>
    </w:p>
    <w:p w:rsidR="00D17A3D" w:rsidRDefault="00D17A3D" w:rsidP="00D17A3D">
      <w:pPr>
        <w:adjustRightInd w:val="0"/>
        <w:ind w:firstLineChars="200" w:firstLine="640"/>
        <w:rPr>
          <w:rFonts w:hAnsi="仿宋"/>
          <w:szCs w:val="32"/>
        </w:rPr>
      </w:pPr>
      <w:r>
        <w:rPr>
          <w:rFonts w:hAnsi="仿宋" w:hint="eastAsia"/>
          <w:szCs w:val="32"/>
        </w:rPr>
        <w:t>（一）根据设立依据和申请条件，</w:t>
      </w:r>
      <w:r w:rsidRPr="003948BC">
        <w:rPr>
          <w:rFonts w:hAnsi="仿宋" w:hint="eastAsia"/>
          <w:szCs w:val="32"/>
        </w:rPr>
        <w:t>专营乙类非处方药的药品零售企业</w:t>
      </w:r>
      <w:r>
        <w:rPr>
          <w:rFonts w:hAnsi="仿宋" w:hint="eastAsia"/>
          <w:szCs w:val="32"/>
        </w:rPr>
        <w:t>获得批准，申请人应当提交下列材料：</w:t>
      </w:r>
    </w:p>
    <w:p w:rsidR="00D17A3D" w:rsidRPr="00BA0273" w:rsidRDefault="00D17A3D" w:rsidP="00D17A3D">
      <w:pPr>
        <w:adjustRightInd w:val="0"/>
        <w:ind w:firstLineChars="200" w:firstLine="640"/>
        <w:rPr>
          <w:rFonts w:hAnsi="仿宋"/>
          <w:szCs w:val="32"/>
        </w:rPr>
      </w:pPr>
      <w:r>
        <w:rPr>
          <w:rFonts w:hAnsi="仿宋" w:hint="eastAsia"/>
          <w:szCs w:val="32"/>
        </w:rPr>
        <w:t>1．开办药品零售企业需提交的资料；</w:t>
      </w:r>
    </w:p>
    <w:p w:rsidR="00D17A3D" w:rsidRDefault="00D17A3D" w:rsidP="00D17A3D">
      <w:pPr>
        <w:adjustRightInd w:val="0"/>
        <w:ind w:firstLineChars="200" w:firstLine="640"/>
        <w:rPr>
          <w:rFonts w:hAnsi="仿宋"/>
          <w:szCs w:val="32"/>
        </w:rPr>
      </w:pPr>
      <w:r>
        <w:rPr>
          <w:rFonts w:hAnsi="仿宋" w:hint="eastAsia"/>
          <w:szCs w:val="32"/>
        </w:rPr>
        <w:t>2．《新疆维吾尔自治区</w:t>
      </w:r>
      <w:r w:rsidRPr="0005715A">
        <w:rPr>
          <w:rFonts w:hAnsi="仿宋" w:hint="eastAsia"/>
          <w:szCs w:val="32"/>
        </w:rPr>
        <w:t>专营乙类非处方药的药品零售企业</w:t>
      </w:r>
      <w:r>
        <w:rPr>
          <w:rFonts w:hAnsi="仿宋" w:hint="eastAsia"/>
          <w:szCs w:val="32"/>
        </w:rPr>
        <w:t>审批承诺书》。</w:t>
      </w:r>
    </w:p>
    <w:p w:rsidR="00D17A3D" w:rsidRDefault="00D17A3D" w:rsidP="00D17A3D">
      <w:pPr>
        <w:adjustRightInd w:val="0"/>
        <w:ind w:firstLineChars="200" w:firstLine="640"/>
        <w:rPr>
          <w:rFonts w:hAnsi="仿宋"/>
          <w:szCs w:val="32"/>
        </w:rPr>
      </w:pPr>
      <w:r>
        <w:rPr>
          <w:rFonts w:hAnsi="仿宋" w:hint="eastAsia"/>
          <w:szCs w:val="32"/>
        </w:rPr>
        <w:t>（二）</w:t>
      </w:r>
      <w:r w:rsidRPr="003D4C65">
        <w:rPr>
          <w:rFonts w:hAnsi="仿宋" w:hint="eastAsia"/>
          <w:szCs w:val="32"/>
        </w:rPr>
        <w:t>药品零售企业设置自动售药机销售乙类非处方药</w:t>
      </w:r>
      <w:r>
        <w:rPr>
          <w:rFonts w:hAnsi="仿宋" w:hint="eastAsia"/>
          <w:szCs w:val="32"/>
        </w:rPr>
        <w:t>的</w:t>
      </w:r>
      <w:r w:rsidRPr="003D4C65">
        <w:rPr>
          <w:rFonts w:hAnsi="仿宋" w:hint="eastAsia"/>
          <w:szCs w:val="32"/>
        </w:rPr>
        <w:t>，</w:t>
      </w:r>
      <w:r>
        <w:rPr>
          <w:rFonts w:hAnsi="仿宋" w:hint="eastAsia"/>
          <w:szCs w:val="32"/>
        </w:rPr>
        <w:t>申请人应当提交下列材料：</w:t>
      </w:r>
    </w:p>
    <w:p w:rsidR="00D17A3D" w:rsidRPr="003D4C65" w:rsidRDefault="00D17A3D" w:rsidP="00D17A3D">
      <w:pPr>
        <w:adjustRightInd w:val="0"/>
        <w:ind w:firstLineChars="200" w:firstLine="640"/>
        <w:rPr>
          <w:rFonts w:hAnsi="仿宋"/>
          <w:szCs w:val="32"/>
        </w:rPr>
      </w:pPr>
      <w:r w:rsidRPr="003D4C65">
        <w:rPr>
          <w:rFonts w:hAnsi="仿宋" w:hint="eastAsia"/>
          <w:szCs w:val="32"/>
        </w:rPr>
        <w:t>1．</w:t>
      </w:r>
      <w:r>
        <w:rPr>
          <w:rFonts w:hAnsi="仿宋" w:hint="eastAsia"/>
          <w:szCs w:val="32"/>
        </w:rPr>
        <w:t>变更药品经营许可证经营范围</w:t>
      </w:r>
      <w:r w:rsidRPr="003D4C65">
        <w:rPr>
          <w:rFonts w:hAnsi="仿宋" w:hint="eastAsia"/>
          <w:szCs w:val="32"/>
        </w:rPr>
        <w:t>需提交的资料；</w:t>
      </w:r>
    </w:p>
    <w:p w:rsidR="00D17A3D" w:rsidRPr="003D4C65" w:rsidRDefault="00D17A3D" w:rsidP="00D17A3D">
      <w:pPr>
        <w:adjustRightInd w:val="0"/>
        <w:ind w:firstLineChars="200" w:firstLine="640"/>
        <w:rPr>
          <w:rFonts w:hAnsi="仿宋"/>
          <w:szCs w:val="32"/>
        </w:rPr>
      </w:pPr>
      <w:r w:rsidRPr="003D4C65">
        <w:rPr>
          <w:rFonts w:hAnsi="仿宋" w:hint="eastAsia"/>
          <w:szCs w:val="32"/>
        </w:rPr>
        <w:t>2．《新疆维吾尔自治区专营乙类非处方药的药品零售企</w:t>
      </w:r>
      <w:r w:rsidRPr="003D4C65">
        <w:rPr>
          <w:rFonts w:hAnsi="仿宋" w:hint="eastAsia"/>
          <w:szCs w:val="32"/>
        </w:rPr>
        <w:lastRenderedPageBreak/>
        <w:t>业审批承诺书》。</w:t>
      </w:r>
    </w:p>
    <w:p w:rsidR="00D17A3D" w:rsidRDefault="00D17A3D" w:rsidP="00D17A3D">
      <w:pPr>
        <w:adjustRightInd w:val="0"/>
        <w:ind w:firstLineChars="200" w:firstLine="640"/>
        <w:rPr>
          <w:rFonts w:hAnsi="仿宋"/>
          <w:szCs w:val="32"/>
        </w:rPr>
      </w:pPr>
      <w:r w:rsidRPr="00CF043D">
        <w:rPr>
          <w:rFonts w:ascii="黑体" w:eastAsia="黑体" w:hAnsi="黑体" w:hint="eastAsia"/>
          <w:szCs w:val="32"/>
        </w:rPr>
        <w:t>四、承诺的效力</w:t>
      </w:r>
    </w:p>
    <w:p w:rsidR="00D17A3D" w:rsidRDefault="00D17A3D" w:rsidP="00D17A3D">
      <w:pPr>
        <w:adjustRightInd w:val="0"/>
        <w:ind w:firstLineChars="200" w:firstLine="640"/>
        <w:rPr>
          <w:rFonts w:hAnsi="仿宋"/>
          <w:szCs w:val="32"/>
        </w:rPr>
      </w:pPr>
      <w:r>
        <w:rPr>
          <w:rFonts w:hAnsi="仿宋" w:hint="eastAsia"/>
          <w:szCs w:val="32"/>
        </w:rPr>
        <w:t>申请人自愿</w:t>
      </w:r>
      <w:proofErr w:type="gramStart"/>
      <w:r>
        <w:rPr>
          <w:rFonts w:hAnsi="仿宋" w:hint="eastAsia"/>
          <w:szCs w:val="32"/>
        </w:rPr>
        <w:t>作出</w:t>
      </w:r>
      <w:proofErr w:type="gramEnd"/>
      <w:r>
        <w:rPr>
          <w:rFonts w:hAnsi="仿宋" w:hint="eastAsia"/>
          <w:szCs w:val="32"/>
        </w:rPr>
        <w:t>符合上述申请条件的承诺，并提交签章的承诺书后，行政审批机关当场</w:t>
      </w:r>
      <w:proofErr w:type="gramStart"/>
      <w:r>
        <w:rPr>
          <w:rFonts w:hAnsi="仿宋" w:hint="eastAsia"/>
          <w:szCs w:val="32"/>
        </w:rPr>
        <w:t>作出</w:t>
      </w:r>
      <w:proofErr w:type="gramEnd"/>
      <w:r>
        <w:rPr>
          <w:rFonts w:hAnsi="仿宋" w:hint="eastAsia"/>
          <w:szCs w:val="32"/>
        </w:rPr>
        <w:t>行政许可决定。被许可企业达到法定许可条件后，方可开展经营活动。</w:t>
      </w:r>
    </w:p>
    <w:p w:rsidR="00D17A3D" w:rsidRPr="00CD702E" w:rsidRDefault="00D17A3D" w:rsidP="00D17A3D">
      <w:pPr>
        <w:adjustRightInd w:val="0"/>
        <w:ind w:firstLineChars="200" w:firstLine="640"/>
        <w:rPr>
          <w:rFonts w:hAnsi="仿宋"/>
          <w:szCs w:val="32"/>
        </w:rPr>
      </w:pPr>
      <w:r w:rsidRPr="00CF043D">
        <w:rPr>
          <w:rFonts w:ascii="黑体" w:eastAsia="黑体" w:hAnsi="黑体" w:hint="eastAsia"/>
          <w:szCs w:val="32"/>
        </w:rPr>
        <w:t>五、监督和法律责任</w:t>
      </w:r>
    </w:p>
    <w:p w:rsidR="00D17A3D" w:rsidRPr="00CD702E" w:rsidRDefault="00D17A3D" w:rsidP="00D17A3D">
      <w:pPr>
        <w:adjustRightInd w:val="0"/>
        <w:ind w:firstLineChars="200" w:firstLine="640"/>
        <w:rPr>
          <w:rFonts w:hAnsi="仿宋"/>
          <w:szCs w:val="32"/>
        </w:rPr>
      </w:pPr>
      <w:r w:rsidRPr="00CD702E">
        <w:rPr>
          <w:rFonts w:hAnsi="仿宋" w:hint="eastAsia"/>
          <w:szCs w:val="32"/>
        </w:rPr>
        <w:t>在</w:t>
      </w:r>
      <w:proofErr w:type="gramStart"/>
      <w:r w:rsidRPr="00CD702E">
        <w:rPr>
          <w:rFonts w:hAnsi="仿宋" w:hint="eastAsia"/>
          <w:szCs w:val="32"/>
        </w:rPr>
        <w:t>作出</w:t>
      </w:r>
      <w:proofErr w:type="gramEnd"/>
      <w:r w:rsidRPr="00CD702E">
        <w:rPr>
          <w:rFonts w:hAnsi="仿宋" w:hint="eastAsia"/>
          <w:szCs w:val="32"/>
        </w:rPr>
        <w:t>准予行政许可决定</w:t>
      </w:r>
      <w:r>
        <w:rPr>
          <w:rFonts w:hAnsi="仿宋" w:hint="eastAsia"/>
          <w:szCs w:val="32"/>
        </w:rPr>
        <w:t>90天内</w:t>
      </w:r>
      <w:r w:rsidRPr="00CD702E">
        <w:rPr>
          <w:rFonts w:hAnsi="仿宋" w:hint="eastAsia"/>
          <w:szCs w:val="32"/>
        </w:rPr>
        <w:t>，</w:t>
      </w:r>
      <w:r w:rsidRPr="00F34AA1">
        <w:rPr>
          <w:rFonts w:hAnsi="仿宋" w:hint="eastAsia"/>
          <w:szCs w:val="32"/>
        </w:rPr>
        <w:t>行政审批机关按照《药品经营质量管理规范》</w:t>
      </w:r>
      <w:r w:rsidRPr="00CD702E">
        <w:rPr>
          <w:rFonts w:hAnsi="仿宋" w:hint="eastAsia"/>
          <w:szCs w:val="32"/>
        </w:rPr>
        <w:t>对被许可</w:t>
      </w:r>
      <w:r>
        <w:rPr>
          <w:rFonts w:hAnsi="仿宋" w:hint="eastAsia"/>
          <w:szCs w:val="32"/>
        </w:rPr>
        <w:t>企业实施现场监督检查</w:t>
      </w:r>
      <w:r w:rsidRPr="00CD702E">
        <w:rPr>
          <w:rFonts w:hAnsi="仿宋" w:hint="eastAsia"/>
          <w:szCs w:val="32"/>
        </w:rPr>
        <w:t>。</w:t>
      </w:r>
      <w:r w:rsidRPr="009E772F">
        <w:rPr>
          <w:rFonts w:hAnsi="仿宋" w:hint="eastAsia"/>
          <w:szCs w:val="32"/>
        </w:rPr>
        <w:t>对不符合承诺要求的，责令限期整改；对故意隐瞒真实情况、提供虚假承诺或逾期不整改、整改不到位的，依法撤销行政许可决定；存在违法行为的，依法给予行政处罚。</w:t>
      </w:r>
      <w:r w:rsidRPr="001B0B20">
        <w:rPr>
          <w:rFonts w:hAnsi="仿宋" w:hint="eastAsia"/>
          <w:szCs w:val="32"/>
        </w:rPr>
        <w:t>因撤销行政许可给企业造成的经济损失，由申请人自行承担。</w:t>
      </w:r>
    </w:p>
    <w:p w:rsidR="00D17A3D" w:rsidRPr="00CD702E" w:rsidRDefault="00D17A3D" w:rsidP="00D17A3D">
      <w:pPr>
        <w:adjustRightInd w:val="0"/>
        <w:ind w:firstLineChars="200" w:firstLine="640"/>
        <w:rPr>
          <w:rFonts w:hAnsi="仿宋"/>
          <w:szCs w:val="32"/>
        </w:rPr>
      </w:pPr>
      <w:r w:rsidRPr="00CF043D">
        <w:rPr>
          <w:rFonts w:ascii="黑体" w:eastAsia="黑体" w:hAnsi="黑体" w:hint="eastAsia"/>
          <w:szCs w:val="32"/>
        </w:rPr>
        <w:t>六、诚信管理</w:t>
      </w:r>
    </w:p>
    <w:p w:rsidR="00D17A3D" w:rsidRPr="00CD702E" w:rsidRDefault="00D17A3D" w:rsidP="00D17A3D">
      <w:pPr>
        <w:adjustRightInd w:val="0"/>
        <w:ind w:firstLineChars="200" w:firstLine="640"/>
        <w:rPr>
          <w:rFonts w:hAnsi="仿宋"/>
          <w:szCs w:val="32"/>
        </w:rPr>
      </w:pPr>
      <w:r w:rsidRPr="00CD702E">
        <w:rPr>
          <w:rFonts w:hAnsi="仿宋" w:hint="eastAsia"/>
          <w:szCs w:val="32"/>
        </w:rPr>
        <w:t>有下列情形之一的，不适用告知承诺的审批方式：</w:t>
      </w:r>
    </w:p>
    <w:p w:rsidR="00D17A3D" w:rsidRPr="00CD702E" w:rsidRDefault="00D17A3D" w:rsidP="00D17A3D">
      <w:pPr>
        <w:adjustRightInd w:val="0"/>
        <w:ind w:firstLineChars="200" w:firstLine="640"/>
        <w:rPr>
          <w:rFonts w:hAnsi="仿宋"/>
          <w:szCs w:val="32"/>
        </w:rPr>
      </w:pPr>
      <w:r>
        <w:rPr>
          <w:rFonts w:hAnsi="仿宋" w:hint="eastAsia"/>
          <w:szCs w:val="32"/>
        </w:rPr>
        <w:t>（一）</w:t>
      </w:r>
      <w:r w:rsidRPr="00CD702E">
        <w:rPr>
          <w:rFonts w:hAnsi="仿宋" w:hint="eastAsia"/>
          <w:szCs w:val="32"/>
        </w:rPr>
        <w:t>申请人提交虚假申报材料的；</w:t>
      </w:r>
    </w:p>
    <w:p w:rsidR="00D17A3D" w:rsidRPr="00CD702E" w:rsidRDefault="00D17A3D" w:rsidP="00D17A3D">
      <w:pPr>
        <w:adjustRightInd w:val="0"/>
        <w:ind w:firstLineChars="200" w:firstLine="640"/>
        <w:rPr>
          <w:rFonts w:hAnsi="仿宋"/>
          <w:szCs w:val="32"/>
        </w:rPr>
      </w:pPr>
      <w:r>
        <w:rPr>
          <w:rFonts w:hAnsi="仿宋" w:hint="eastAsia"/>
          <w:szCs w:val="32"/>
        </w:rPr>
        <w:t>（二）</w:t>
      </w:r>
      <w:r w:rsidRPr="00CD702E">
        <w:rPr>
          <w:rFonts w:hAnsi="仿宋" w:hint="eastAsia"/>
          <w:szCs w:val="32"/>
        </w:rPr>
        <w:t>申请人未在规定期限内提交材料，或者提交的材料不符合要求的；</w:t>
      </w:r>
    </w:p>
    <w:p w:rsidR="00D17A3D" w:rsidRPr="00CD702E" w:rsidRDefault="00D17A3D" w:rsidP="00D17A3D">
      <w:pPr>
        <w:adjustRightInd w:val="0"/>
        <w:ind w:firstLineChars="200" w:firstLine="640"/>
        <w:rPr>
          <w:rFonts w:hAnsi="仿宋"/>
          <w:szCs w:val="32"/>
        </w:rPr>
      </w:pPr>
      <w:r>
        <w:rPr>
          <w:rFonts w:hAnsi="仿宋" w:hint="eastAsia"/>
          <w:szCs w:val="32"/>
        </w:rPr>
        <w:t>（三）</w:t>
      </w:r>
      <w:r w:rsidRPr="00CD702E">
        <w:rPr>
          <w:rFonts w:hAnsi="仿宋" w:hint="eastAsia"/>
          <w:szCs w:val="32"/>
        </w:rPr>
        <w:t>申请人已列入严重失信者名单或被相关部门实施信用联合惩戒的；</w:t>
      </w:r>
    </w:p>
    <w:p w:rsidR="00D17A3D" w:rsidRDefault="00D17A3D" w:rsidP="00D17A3D">
      <w:pPr>
        <w:adjustRightInd w:val="0"/>
        <w:ind w:firstLineChars="200" w:firstLine="640"/>
        <w:rPr>
          <w:rFonts w:hAnsi="仿宋"/>
          <w:szCs w:val="32"/>
        </w:rPr>
      </w:pPr>
      <w:r>
        <w:rPr>
          <w:rFonts w:hAnsi="仿宋" w:hint="eastAsia"/>
          <w:szCs w:val="32"/>
        </w:rPr>
        <w:t>（四）</w:t>
      </w:r>
      <w:r w:rsidRPr="00CD702E">
        <w:rPr>
          <w:rFonts w:hAnsi="仿宋" w:hint="eastAsia"/>
          <w:szCs w:val="32"/>
        </w:rPr>
        <w:t>行政审批机关及属地监管部门在后续监管中发现</w:t>
      </w:r>
      <w:r>
        <w:rPr>
          <w:rFonts w:hAnsi="仿宋" w:hint="eastAsia"/>
          <w:szCs w:val="32"/>
        </w:rPr>
        <w:t>申请人</w:t>
      </w:r>
      <w:proofErr w:type="gramStart"/>
      <w:r w:rsidRPr="00CD702E">
        <w:rPr>
          <w:rFonts w:hAnsi="仿宋" w:hint="eastAsia"/>
          <w:szCs w:val="32"/>
        </w:rPr>
        <w:t>作出</w:t>
      </w:r>
      <w:proofErr w:type="gramEnd"/>
      <w:r w:rsidRPr="00CD702E">
        <w:rPr>
          <w:rFonts w:hAnsi="仿宋" w:hint="eastAsia"/>
          <w:szCs w:val="32"/>
        </w:rPr>
        <w:t>不实承诺，该</w:t>
      </w:r>
      <w:r>
        <w:rPr>
          <w:rFonts w:hAnsi="仿宋" w:hint="eastAsia"/>
          <w:szCs w:val="32"/>
        </w:rPr>
        <w:t>申请人</w:t>
      </w:r>
      <w:r w:rsidRPr="00CD702E">
        <w:rPr>
          <w:rFonts w:hAnsi="仿宋" w:hint="eastAsia"/>
          <w:szCs w:val="32"/>
        </w:rPr>
        <w:t>再次申请行政许可的。</w:t>
      </w:r>
    </w:p>
    <w:p w:rsidR="009D228A" w:rsidRPr="00D17A3D" w:rsidRDefault="00D17A3D" w:rsidP="00D17A3D">
      <w:pPr>
        <w:adjustRightInd w:val="0"/>
        <w:ind w:firstLineChars="200" w:firstLine="640"/>
        <w:rPr>
          <w:rFonts w:ascii="方正小标宋_GBK" w:eastAsia="方正小标宋_GBK" w:hAnsi="方正小标宋简体" w:cs="方正小标宋简体"/>
          <w:sz w:val="44"/>
          <w:szCs w:val="44"/>
        </w:rPr>
      </w:pPr>
      <w:r w:rsidRPr="00CD702E">
        <w:rPr>
          <w:rFonts w:hAnsi="仿宋" w:hint="eastAsia"/>
          <w:szCs w:val="32"/>
        </w:rPr>
        <w:t>提交虚假申报材料及</w:t>
      </w:r>
      <w:proofErr w:type="gramStart"/>
      <w:r w:rsidRPr="00CD702E">
        <w:rPr>
          <w:rFonts w:hAnsi="仿宋" w:hint="eastAsia"/>
          <w:szCs w:val="32"/>
        </w:rPr>
        <w:t>作出</w:t>
      </w:r>
      <w:proofErr w:type="gramEnd"/>
      <w:r w:rsidRPr="00CD702E">
        <w:rPr>
          <w:rFonts w:hAnsi="仿宋" w:hint="eastAsia"/>
          <w:szCs w:val="32"/>
        </w:rPr>
        <w:t>不实承诺的情形记入申请人、</w:t>
      </w:r>
      <w:r w:rsidRPr="00CD702E">
        <w:rPr>
          <w:rFonts w:hAnsi="仿宋" w:hint="eastAsia"/>
          <w:szCs w:val="32"/>
        </w:rPr>
        <w:lastRenderedPageBreak/>
        <w:t>被许可</w:t>
      </w:r>
      <w:r>
        <w:rPr>
          <w:rFonts w:hAnsi="仿宋" w:hint="eastAsia"/>
          <w:szCs w:val="32"/>
        </w:rPr>
        <w:t>企业</w:t>
      </w:r>
      <w:r w:rsidRPr="00CD702E">
        <w:rPr>
          <w:rFonts w:hAnsi="仿宋" w:hint="eastAsia"/>
          <w:szCs w:val="32"/>
        </w:rPr>
        <w:t>诚信档案。</w:t>
      </w:r>
    </w:p>
    <w:sectPr w:rsidR="009D228A" w:rsidRPr="00D17A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9D" w:rsidRDefault="00CD119D" w:rsidP="00D17A3D">
      <w:r>
        <w:separator/>
      </w:r>
    </w:p>
  </w:endnote>
  <w:endnote w:type="continuationSeparator" w:id="0">
    <w:p w:rsidR="00CD119D" w:rsidRDefault="00CD119D" w:rsidP="00D1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9D" w:rsidRDefault="00CD119D" w:rsidP="00D17A3D">
      <w:r>
        <w:separator/>
      </w:r>
    </w:p>
  </w:footnote>
  <w:footnote w:type="continuationSeparator" w:id="0">
    <w:p w:rsidR="00CD119D" w:rsidRDefault="00CD119D" w:rsidP="00D17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B1"/>
    <w:rsid w:val="007824B1"/>
    <w:rsid w:val="009D228A"/>
    <w:rsid w:val="00CD119D"/>
    <w:rsid w:val="00D17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3D"/>
    <w:pPr>
      <w:widowControl w:val="0"/>
      <w:jc w:val="both"/>
    </w:pPr>
    <w:rPr>
      <w:rFonts w:ascii="仿宋"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A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7A3D"/>
    <w:rPr>
      <w:sz w:val="18"/>
      <w:szCs w:val="18"/>
    </w:rPr>
  </w:style>
  <w:style w:type="paragraph" w:styleId="a4">
    <w:name w:val="footer"/>
    <w:basedOn w:val="a"/>
    <w:link w:val="Char0"/>
    <w:uiPriority w:val="99"/>
    <w:unhideWhenUsed/>
    <w:rsid w:val="00D17A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7A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3D"/>
    <w:pPr>
      <w:widowControl w:val="0"/>
      <w:jc w:val="both"/>
    </w:pPr>
    <w:rPr>
      <w:rFonts w:ascii="仿宋"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A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7A3D"/>
    <w:rPr>
      <w:sz w:val="18"/>
      <w:szCs w:val="18"/>
    </w:rPr>
  </w:style>
  <w:style w:type="paragraph" w:styleId="a4">
    <w:name w:val="footer"/>
    <w:basedOn w:val="a"/>
    <w:link w:val="Char0"/>
    <w:uiPriority w:val="99"/>
    <w:unhideWhenUsed/>
    <w:rsid w:val="00D17A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7A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646</Characters>
  <Application>Microsoft Office Word</Application>
  <DocSecurity>0</DocSecurity>
  <Lines>26</Lines>
  <Paragraphs>20</Paragraphs>
  <ScaleCrop>false</ScaleCrop>
  <Company>Microsoft</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2021-07-06T13:01:00Z</dcterms:created>
  <dcterms:modified xsi:type="dcterms:W3CDTF">2021-07-06T13:01:00Z</dcterms:modified>
</cp:coreProperties>
</file>