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F" w:rsidRPr="002A00BA" w:rsidRDefault="00642E04" w:rsidP="002A00BA">
      <w:pPr>
        <w:widowControl/>
        <w:spacing w:line="276" w:lineRule="auto"/>
        <w:rPr>
          <w:rFonts w:ascii="Times New Roman" w:eastAsia="宋体" w:hAnsi="Times New Roman" w:cs="Times New Roman"/>
          <w:sz w:val="30"/>
          <w:szCs w:val="30"/>
        </w:rPr>
      </w:pPr>
      <w:r w:rsidRPr="002A00BA">
        <w:rPr>
          <w:rFonts w:ascii="Times New Roman" w:eastAsia="宋体" w:hAnsi="Times New Roman" w:cs="Times New Roman" w:hint="eastAsia"/>
          <w:sz w:val="30"/>
          <w:szCs w:val="30"/>
        </w:rPr>
        <w:t>附件</w:t>
      </w:r>
      <w:r w:rsidRPr="002A00BA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Pr="002A00BA">
        <w:rPr>
          <w:rFonts w:ascii="Times New Roman" w:eastAsia="宋体" w:hAnsi="Times New Roman" w:cs="Times New Roman" w:hint="eastAsia"/>
          <w:sz w:val="30"/>
          <w:szCs w:val="30"/>
        </w:rPr>
        <w:t>：牛蒡</w:t>
      </w:r>
      <w:proofErr w:type="gramStart"/>
      <w:r w:rsidRPr="002A00BA">
        <w:rPr>
          <w:rFonts w:ascii="Times New Roman" w:eastAsia="宋体" w:hAnsi="Times New Roman" w:cs="Times New Roman" w:hint="eastAsia"/>
          <w:sz w:val="30"/>
          <w:szCs w:val="30"/>
        </w:rPr>
        <w:t>根地方</w:t>
      </w:r>
      <w:proofErr w:type="gramEnd"/>
      <w:r w:rsidRPr="002A00BA">
        <w:rPr>
          <w:rFonts w:ascii="Times New Roman" w:eastAsia="宋体" w:hAnsi="Times New Roman" w:cs="Times New Roman" w:hint="eastAsia"/>
          <w:sz w:val="30"/>
          <w:szCs w:val="30"/>
        </w:rPr>
        <w:t>习用药材质量标准制定草案公示稿</w:t>
      </w:r>
    </w:p>
    <w:p w:rsidR="00642E04" w:rsidRDefault="00642E04"/>
    <w:p w:rsidR="00642E04" w:rsidRDefault="00642E04"/>
    <w:p w:rsidR="00642E04" w:rsidRPr="008D3D8E" w:rsidRDefault="00642E04" w:rsidP="00642E04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8D3D8E">
        <w:rPr>
          <w:rFonts w:ascii="黑体" w:eastAsia="黑体" w:hAnsi="黑体" w:hint="eastAsia"/>
          <w:sz w:val="36"/>
          <w:szCs w:val="36"/>
        </w:rPr>
        <w:t>牛蒡根</w:t>
      </w:r>
    </w:p>
    <w:p w:rsidR="002A00BA" w:rsidRPr="002A00BA" w:rsidRDefault="00642E04" w:rsidP="002A00BA">
      <w:pPr>
        <w:spacing w:line="4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proofErr w:type="spellStart"/>
      <w:r w:rsidRPr="002A00BA">
        <w:rPr>
          <w:rFonts w:ascii="Times New Roman" w:eastAsia="宋体" w:hAnsi="Times New Roman" w:cs="Times New Roman"/>
          <w:b/>
          <w:sz w:val="32"/>
          <w:szCs w:val="32"/>
        </w:rPr>
        <w:t>Niubang</w:t>
      </w:r>
      <w:proofErr w:type="spellEnd"/>
      <w:r w:rsidR="002A00BA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G</w:t>
      </w:r>
      <w:r w:rsidRPr="002A00BA">
        <w:rPr>
          <w:rFonts w:ascii="Times New Roman" w:eastAsia="宋体" w:hAnsi="Times New Roman" w:cs="Times New Roman"/>
          <w:b/>
          <w:sz w:val="32"/>
          <w:szCs w:val="32"/>
        </w:rPr>
        <w:t>en</w:t>
      </w:r>
    </w:p>
    <w:p w:rsidR="00642E04" w:rsidRPr="002A00BA" w:rsidRDefault="00642E04" w:rsidP="002A00BA">
      <w:pPr>
        <w:spacing w:line="460" w:lineRule="exact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proofErr w:type="spellStart"/>
      <w:r w:rsidRPr="002A00BA">
        <w:rPr>
          <w:rFonts w:ascii="Times New Roman" w:eastAsia="宋体" w:hAnsi="Times New Roman" w:cs="Times New Roman"/>
          <w:sz w:val="32"/>
          <w:szCs w:val="32"/>
        </w:rPr>
        <w:t>Arcyii</w:t>
      </w:r>
      <w:proofErr w:type="spellEnd"/>
      <w:r w:rsidRPr="002A00BA">
        <w:rPr>
          <w:rFonts w:ascii="Times New Roman" w:eastAsia="宋体" w:hAnsi="Times New Roman" w:cs="Times New Roman"/>
          <w:sz w:val="32"/>
          <w:szCs w:val="32"/>
        </w:rPr>
        <w:t xml:space="preserve"> </w:t>
      </w:r>
      <w:proofErr w:type="spellStart"/>
      <w:r w:rsidRPr="002A00BA">
        <w:rPr>
          <w:rFonts w:ascii="Times New Roman" w:eastAsia="宋体" w:hAnsi="Times New Roman" w:cs="Times New Roman"/>
          <w:sz w:val="32"/>
          <w:szCs w:val="32"/>
        </w:rPr>
        <w:t>Lappae</w:t>
      </w:r>
      <w:proofErr w:type="spellEnd"/>
      <w:r w:rsidRPr="002A00BA">
        <w:rPr>
          <w:rFonts w:ascii="Times New Roman" w:eastAsia="宋体" w:hAnsi="Times New Roman" w:cs="Times New Roman"/>
          <w:sz w:val="32"/>
          <w:szCs w:val="32"/>
        </w:rPr>
        <w:t xml:space="preserve"> Radix</w:t>
      </w:r>
    </w:p>
    <w:p w:rsidR="002A00BA" w:rsidRPr="002A00BA" w:rsidRDefault="002A00BA" w:rsidP="002A00BA">
      <w:pPr>
        <w:spacing w:line="460" w:lineRule="exact"/>
        <w:jc w:val="center"/>
        <w:rPr>
          <w:sz w:val="32"/>
          <w:szCs w:val="32"/>
        </w:rPr>
      </w:pPr>
    </w:p>
    <w:p w:rsidR="00642E04" w:rsidRPr="008D3D8E" w:rsidRDefault="00642E04" w:rsidP="00642E04">
      <w:pPr>
        <w:spacing w:line="460" w:lineRule="exact"/>
        <w:ind w:firstLineChars="200" w:firstLine="480"/>
        <w:rPr>
          <w:color w:val="000000" w:themeColor="text1"/>
          <w:sz w:val="24"/>
        </w:rPr>
      </w:pPr>
      <w:r w:rsidRPr="008D3D8E">
        <w:rPr>
          <w:rFonts w:hint="eastAsia"/>
          <w:color w:val="000000" w:themeColor="text1"/>
          <w:sz w:val="24"/>
        </w:rPr>
        <w:t>本品为菊科植物牛蒡</w:t>
      </w:r>
      <w:proofErr w:type="spellStart"/>
      <w:r w:rsidRPr="008D3D8E">
        <w:rPr>
          <w:rFonts w:hint="eastAsia"/>
          <w:color w:val="000000" w:themeColor="text1"/>
          <w:sz w:val="24"/>
        </w:rPr>
        <w:t>Arctium</w:t>
      </w:r>
      <w:proofErr w:type="spellEnd"/>
      <w:r w:rsidRPr="008D3D8E">
        <w:rPr>
          <w:rFonts w:hint="eastAsia"/>
          <w:color w:val="000000" w:themeColor="text1"/>
          <w:sz w:val="24"/>
        </w:rPr>
        <w:t xml:space="preserve"> </w:t>
      </w:r>
      <w:proofErr w:type="spellStart"/>
      <w:r w:rsidRPr="008D3D8E">
        <w:rPr>
          <w:rFonts w:hint="eastAsia"/>
          <w:color w:val="000000" w:themeColor="text1"/>
          <w:sz w:val="24"/>
        </w:rPr>
        <w:t>lappa</w:t>
      </w:r>
      <w:proofErr w:type="spellEnd"/>
      <w:r w:rsidRPr="008D3D8E">
        <w:rPr>
          <w:rFonts w:hint="eastAsia"/>
          <w:color w:val="000000" w:themeColor="text1"/>
          <w:sz w:val="24"/>
        </w:rPr>
        <w:t xml:space="preserve"> L.</w:t>
      </w:r>
      <w:r w:rsidRPr="008D3D8E">
        <w:rPr>
          <w:rFonts w:hint="eastAsia"/>
          <w:color w:val="000000" w:themeColor="text1"/>
          <w:sz w:val="24"/>
        </w:rPr>
        <w:t>的干燥成熟根。夏秋采挖</w:t>
      </w:r>
      <w:r w:rsidRPr="008D3D8E">
        <w:rPr>
          <w:rFonts w:hint="eastAsia"/>
          <w:color w:val="000000" w:themeColor="text1"/>
          <w:sz w:val="24"/>
        </w:rPr>
        <w:t>2</w:t>
      </w:r>
      <w:r w:rsidRPr="008D3D8E">
        <w:rPr>
          <w:rFonts w:hint="eastAsia"/>
          <w:color w:val="000000" w:themeColor="text1"/>
          <w:sz w:val="24"/>
        </w:rPr>
        <w:t>年以上的根，洗净，晒干。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【性状】</w:t>
      </w:r>
      <w:r w:rsidRPr="008D3D8E">
        <w:rPr>
          <w:rFonts w:hint="eastAsia"/>
          <w:color w:val="000000" w:themeColor="text1"/>
          <w:sz w:val="24"/>
        </w:rPr>
        <w:t xml:space="preserve"> </w:t>
      </w:r>
      <w:r w:rsidRPr="008D3D8E">
        <w:rPr>
          <w:rFonts w:hint="eastAsia"/>
          <w:color w:val="000000" w:themeColor="text1"/>
          <w:sz w:val="24"/>
        </w:rPr>
        <w:t>本品呈长圆柱形，挺直或稍弯曲，有的可见分支，近茎基部膨大，类纺锤形，长</w:t>
      </w:r>
      <w:r w:rsidRPr="008D3D8E">
        <w:rPr>
          <w:rFonts w:hint="eastAsia"/>
          <w:color w:val="000000" w:themeColor="text1"/>
          <w:sz w:val="24"/>
        </w:rPr>
        <w:t>10</w:t>
      </w:r>
      <w:r w:rsidRPr="008D3D8E">
        <w:rPr>
          <w:rFonts w:hint="eastAsia"/>
          <w:color w:val="000000" w:themeColor="text1"/>
          <w:sz w:val="24"/>
        </w:rPr>
        <w:t>～</w:t>
      </w:r>
      <w:r w:rsidRPr="008D3D8E">
        <w:rPr>
          <w:rFonts w:hint="eastAsia"/>
          <w:color w:val="000000" w:themeColor="text1"/>
          <w:sz w:val="24"/>
        </w:rPr>
        <w:t>25cm</w:t>
      </w:r>
      <w:r w:rsidRPr="008D3D8E">
        <w:rPr>
          <w:rFonts w:hint="eastAsia"/>
          <w:color w:val="000000" w:themeColor="text1"/>
          <w:sz w:val="24"/>
        </w:rPr>
        <w:t>，直径</w:t>
      </w:r>
      <w:r w:rsidRPr="008D3D8E">
        <w:rPr>
          <w:rFonts w:hint="eastAsia"/>
          <w:color w:val="000000" w:themeColor="text1"/>
          <w:sz w:val="24"/>
        </w:rPr>
        <w:t>0.5</w:t>
      </w:r>
      <w:r w:rsidRPr="008D3D8E">
        <w:rPr>
          <w:rFonts w:hint="eastAsia"/>
          <w:color w:val="000000" w:themeColor="text1"/>
          <w:sz w:val="24"/>
        </w:rPr>
        <w:t>～</w:t>
      </w:r>
      <w:r w:rsidRPr="008D3D8E">
        <w:rPr>
          <w:rFonts w:hint="eastAsia"/>
          <w:color w:val="000000" w:themeColor="text1"/>
          <w:sz w:val="24"/>
        </w:rPr>
        <w:t>3.5cm</w:t>
      </w:r>
      <w:r w:rsidRPr="008D3D8E">
        <w:rPr>
          <w:rFonts w:hint="eastAsia"/>
          <w:color w:val="000000" w:themeColor="text1"/>
          <w:sz w:val="24"/>
        </w:rPr>
        <w:t>，表面</w:t>
      </w:r>
      <w:proofErr w:type="gramStart"/>
      <w:r w:rsidRPr="008D3D8E">
        <w:rPr>
          <w:rFonts w:hint="eastAsia"/>
          <w:color w:val="000000" w:themeColor="text1"/>
          <w:sz w:val="24"/>
        </w:rPr>
        <w:t>棕</w:t>
      </w:r>
      <w:proofErr w:type="gramEnd"/>
      <w:r w:rsidRPr="008D3D8E">
        <w:rPr>
          <w:rFonts w:hint="eastAsia"/>
          <w:color w:val="000000" w:themeColor="text1"/>
          <w:sz w:val="24"/>
        </w:rPr>
        <w:t>褐色或黑褐色，具纵皱纹。质硬而脆，断面疏松，有裂隙或略平整而致密，皮部黑褐色，木部黄白色，形成层明显。气微，味微苦。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【鉴别】</w:t>
      </w:r>
      <w:r w:rsidRPr="008D3D8E">
        <w:rPr>
          <w:rFonts w:hint="eastAsia"/>
          <w:color w:val="000000" w:themeColor="text1"/>
          <w:sz w:val="24"/>
        </w:rPr>
        <w:t>（</w:t>
      </w:r>
      <w:r w:rsidRPr="008D3D8E">
        <w:rPr>
          <w:rFonts w:hint="eastAsia"/>
          <w:color w:val="000000" w:themeColor="text1"/>
          <w:sz w:val="24"/>
        </w:rPr>
        <w:t>1</w:t>
      </w:r>
      <w:r w:rsidRPr="008D3D8E">
        <w:rPr>
          <w:rFonts w:hint="eastAsia"/>
          <w:color w:val="000000" w:themeColor="text1"/>
          <w:sz w:val="24"/>
        </w:rPr>
        <w:t>）本品粉末灰棕色。导管众多，多为网纹导管，直径</w:t>
      </w:r>
      <w:r w:rsidRPr="008D3D8E">
        <w:rPr>
          <w:rFonts w:hint="eastAsia"/>
          <w:color w:val="000000" w:themeColor="text1"/>
          <w:sz w:val="24"/>
        </w:rPr>
        <w:t>21</w:t>
      </w:r>
      <w:r w:rsidRPr="008D3D8E">
        <w:rPr>
          <w:rFonts w:hint="eastAsia"/>
          <w:color w:val="000000" w:themeColor="text1"/>
          <w:sz w:val="24"/>
        </w:rPr>
        <w:t>～</w:t>
      </w:r>
      <w:r w:rsidRPr="008D3D8E">
        <w:rPr>
          <w:rFonts w:hint="eastAsia"/>
          <w:color w:val="000000" w:themeColor="text1"/>
          <w:sz w:val="24"/>
        </w:rPr>
        <w:t>113</w:t>
      </w:r>
      <w:r w:rsidRPr="008D3D8E">
        <w:rPr>
          <w:rFonts w:hint="eastAsia"/>
          <w:color w:val="000000" w:themeColor="text1"/>
          <w:sz w:val="24"/>
        </w:rPr>
        <w:t>μ</w:t>
      </w:r>
      <w:r w:rsidRPr="008D3D8E">
        <w:rPr>
          <w:rFonts w:hint="eastAsia"/>
          <w:color w:val="000000" w:themeColor="text1"/>
          <w:sz w:val="24"/>
        </w:rPr>
        <w:t>m</w:t>
      </w:r>
      <w:r w:rsidRPr="008D3D8E">
        <w:rPr>
          <w:rFonts w:hint="eastAsia"/>
          <w:color w:val="000000" w:themeColor="text1"/>
          <w:sz w:val="24"/>
        </w:rPr>
        <w:t>。木纤维细长，末端稍尖，壁较厚木化，孔沟不明显，胞腔线形且多呈束存在，直径</w:t>
      </w:r>
      <w:r w:rsidRPr="008D3D8E">
        <w:rPr>
          <w:rFonts w:hint="eastAsia"/>
          <w:color w:val="000000" w:themeColor="text1"/>
          <w:sz w:val="24"/>
        </w:rPr>
        <w:t>14</w:t>
      </w:r>
      <w:r w:rsidRPr="008D3D8E">
        <w:rPr>
          <w:rFonts w:hint="eastAsia"/>
          <w:color w:val="000000" w:themeColor="text1"/>
          <w:sz w:val="24"/>
        </w:rPr>
        <w:t>～</w:t>
      </w:r>
      <w:r w:rsidRPr="008D3D8E">
        <w:rPr>
          <w:rFonts w:hint="eastAsia"/>
          <w:color w:val="000000" w:themeColor="text1"/>
          <w:sz w:val="24"/>
        </w:rPr>
        <w:t>35</w:t>
      </w:r>
      <w:r w:rsidRPr="008D3D8E">
        <w:rPr>
          <w:rFonts w:hint="eastAsia"/>
          <w:color w:val="000000" w:themeColor="text1"/>
          <w:sz w:val="24"/>
        </w:rPr>
        <w:t>μ</w:t>
      </w:r>
      <w:r w:rsidRPr="008D3D8E">
        <w:rPr>
          <w:rFonts w:hint="eastAsia"/>
          <w:color w:val="000000" w:themeColor="text1"/>
          <w:sz w:val="24"/>
        </w:rPr>
        <w:t>m</w:t>
      </w:r>
      <w:r w:rsidRPr="008D3D8E">
        <w:rPr>
          <w:rFonts w:hint="eastAsia"/>
          <w:color w:val="000000" w:themeColor="text1"/>
          <w:sz w:val="24"/>
        </w:rPr>
        <w:t>。薄壁细胞类</w:t>
      </w:r>
      <w:proofErr w:type="gramStart"/>
      <w:r w:rsidRPr="008D3D8E">
        <w:rPr>
          <w:rFonts w:hint="eastAsia"/>
          <w:color w:val="000000" w:themeColor="text1"/>
          <w:sz w:val="24"/>
        </w:rPr>
        <w:t>表面观类长方形</w:t>
      </w:r>
      <w:proofErr w:type="gramEnd"/>
      <w:r w:rsidRPr="008D3D8E">
        <w:rPr>
          <w:rFonts w:hint="eastAsia"/>
          <w:color w:val="000000" w:themeColor="text1"/>
          <w:sz w:val="24"/>
        </w:rPr>
        <w:t>、多角形或类圆形。菊糖多见，呈扇形或类长方形。</w:t>
      </w:r>
    </w:p>
    <w:p w:rsidR="00642E04" w:rsidRPr="008D3D8E" w:rsidRDefault="00642E04" w:rsidP="00642E04">
      <w:pPr>
        <w:spacing w:line="460" w:lineRule="exact"/>
        <w:ind w:firstLineChars="200" w:firstLine="480"/>
        <w:rPr>
          <w:color w:val="000000" w:themeColor="text1"/>
          <w:sz w:val="24"/>
        </w:rPr>
      </w:pPr>
      <w:r w:rsidRPr="008D3D8E">
        <w:rPr>
          <w:rFonts w:hint="eastAsia"/>
          <w:color w:val="000000" w:themeColor="text1"/>
          <w:sz w:val="24"/>
        </w:rPr>
        <w:t>（</w:t>
      </w:r>
      <w:r w:rsidRPr="008D3D8E">
        <w:rPr>
          <w:rFonts w:hint="eastAsia"/>
          <w:color w:val="000000" w:themeColor="text1"/>
          <w:sz w:val="24"/>
        </w:rPr>
        <w:t>2</w:t>
      </w:r>
      <w:r w:rsidRPr="008D3D8E">
        <w:rPr>
          <w:rFonts w:hint="eastAsia"/>
          <w:color w:val="000000" w:themeColor="text1"/>
          <w:sz w:val="24"/>
        </w:rPr>
        <w:t>）取本品粉末</w:t>
      </w:r>
      <w:r w:rsidRPr="008D3D8E">
        <w:rPr>
          <w:rFonts w:hint="eastAsia"/>
          <w:color w:val="000000" w:themeColor="text1"/>
          <w:sz w:val="24"/>
        </w:rPr>
        <w:t>0.5g</w:t>
      </w:r>
      <w:r w:rsidRPr="008D3D8E">
        <w:rPr>
          <w:rFonts w:hint="eastAsia"/>
          <w:color w:val="000000" w:themeColor="text1"/>
          <w:sz w:val="24"/>
        </w:rPr>
        <w:t>，加乙醇</w:t>
      </w:r>
      <w:r w:rsidRPr="008D3D8E">
        <w:rPr>
          <w:rFonts w:hint="eastAsia"/>
          <w:color w:val="000000" w:themeColor="text1"/>
          <w:sz w:val="24"/>
        </w:rPr>
        <w:t>20ml</w:t>
      </w:r>
      <w:r w:rsidRPr="008D3D8E">
        <w:rPr>
          <w:rFonts w:hint="eastAsia"/>
          <w:color w:val="000000" w:themeColor="text1"/>
          <w:sz w:val="24"/>
        </w:rPr>
        <w:t>，超声处理</w:t>
      </w:r>
      <w:r w:rsidRPr="008D3D8E">
        <w:rPr>
          <w:rFonts w:hint="eastAsia"/>
          <w:color w:val="000000" w:themeColor="text1"/>
          <w:sz w:val="24"/>
        </w:rPr>
        <w:t>30</w:t>
      </w:r>
      <w:r w:rsidRPr="008D3D8E">
        <w:rPr>
          <w:rFonts w:hint="eastAsia"/>
          <w:color w:val="000000" w:themeColor="text1"/>
          <w:sz w:val="24"/>
        </w:rPr>
        <w:t>分钟，滤过，滤液蒸干，残渣加乙醇</w:t>
      </w:r>
      <w:r w:rsidRPr="008D3D8E">
        <w:rPr>
          <w:rFonts w:hint="eastAsia"/>
          <w:color w:val="000000" w:themeColor="text1"/>
          <w:sz w:val="24"/>
        </w:rPr>
        <w:t>2ml</w:t>
      </w:r>
      <w:r w:rsidRPr="008D3D8E">
        <w:rPr>
          <w:rFonts w:hint="eastAsia"/>
          <w:color w:val="000000" w:themeColor="text1"/>
          <w:sz w:val="24"/>
        </w:rPr>
        <w:t>使溶解，作为</w:t>
      </w:r>
      <w:proofErr w:type="gramStart"/>
      <w:r w:rsidRPr="008D3D8E">
        <w:rPr>
          <w:rFonts w:hint="eastAsia"/>
          <w:color w:val="000000" w:themeColor="text1"/>
          <w:sz w:val="24"/>
        </w:rPr>
        <w:t>供试品溶液</w:t>
      </w:r>
      <w:proofErr w:type="gramEnd"/>
      <w:r w:rsidRPr="008D3D8E">
        <w:rPr>
          <w:rFonts w:hint="eastAsia"/>
          <w:color w:val="000000" w:themeColor="text1"/>
          <w:sz w:val="24"/>
        </w:rPr>
        <w:t>。另取牛蒡</w:t>
      </w:r>
      <w:proofErr w:type="gramStart"/>
      <w:r w:rsidRPr="008D3D8E">
        <w:rPr>
          <w:rFonts w:hint="eastAsia"/>
          <w:color w:val="000000" w:themeColor="text1"/>
          <w:sz w:val="24"/>
        </w:rPr>
        <w:t>苷</w:t>
      </w:r>
      <w:proofErr w:type="gramEnd"/>
      <w:r w:rsidRPr="008D3D8E">
        <w:rPr>
          <w:rFonts w:hint="eastAsia"/>
          <w:color w:val="000000" w:themeColor="text1"/>
          <w:sz w:val="24"/>
        </w:rPr>
        <w:t>对照品，加乙醇制成每</w:t>
      </w:r>
      <w:r w:rsidRPr="008D3D8E">
        <w:rPr>
          <w:rFonts w:hint="eastAsia"/>
          <w:color w:val="000000" w:themeColor="text1"/>
          <w:sz w:val="24"/>
        </w:rPr>
        <w:t>1ml</w:t>
      </w:r>
      <w:r w:rsidRPr="008D3D8E">
        <w:rPr>
          <w:rFonts w:hint="eastAsia"/>
          <w:color w:val="000000" w:themeColor="text1"/>
          <w:sz w:val="24"/>
        </w:rPr>
        <w:t>含</w:t>
      </w:r>
      <w:r w:rsidRPr="008D3D8E">
        <w:rPr>
          <w:rFonts w:hint="eastAsia"/>
          <w:color w:val="000000" w:themeColor="text1"/>
          <w:sz w:val="24"/>
        </w:rPr>
        <w:t>5mg</w:t>
      </w:r>
      <w:r w:rsidRPr="008D3D8E">
        <w:rPr>
          <w:rFonts w:hint="eastAsia"/>
          <w:color w:val="000000" w:themeColor="text1"/>
          <w:sz w:val="24"/>
        </w:rPr>
        <w:t>的溶液，作为对照品溶液。照薄层色谱法</w:t>
      </w:r>
      <w:r w:rsidRPr="008D3D8E">
        <w:rPr>
          <w:rFonts w:hint="eastAsia"/>
          <w:color w:val="000000" w:themeColor="text1"/>
          <w:sz w:val="24"/>
        </w:rPr>
        <w:t>(</w:t>
      </w:r>
      <w:r w:rsidRPr="008D3D8E">
        <w:rPr>
          <w:rFonts w:hint="eastAsia"/>
          <w:color w:val="000000" w:themeColor="text1"/>
          <w:sz w:val="24"/>
        </w:rPr>
        <w:t>附录Ⅵ</w:t>
      </w:r>
      <w:r w:rsidRPr="008D3D8E">
        <w:rPr>
          <w:rFonts w:hint="eastAsia"/>
          <w:color w:val="000000" w:themeColor="text1"/>
          <w:sz w:val="24"/>
        </w:rPr>
        <w:t xml:space="preserve"> B)</w:t>
      </w:r>
      <w:r w:rsidRPr="008D3D8E">
        <w:rPr>
          <w:rFonts w:hint="eastAsia"/>
          <w:color w:val="000000" w:themeColor="text1"/>
          <w:sz w:val="24"/>
        </w:rPr>
        <w:t>试验，吸取</w:t>
      </w:r>
      <w:proofErr w:type="gramStart"/>
      <w:r w:rsidRPr="008D3D8E">
        <w:rPr>
          <w:rFonts w:hint="eastAsia"/>
          <w:color w:val="000000" w:themeColor="text1"/>
          <w:sz w:val="24"/>
        </w:rPr>
        <w:t>供试品溶液</w:t>
      </w:r>
      <w:proofErr w:type="gramEnd"/>
      <w:r w:rsidRPr="008D3D8E">
        <w:rPr>
          <w:rFonts w:hint="eastAsia"/>
          <w:color w:val="000000" w:themeColor="text1"/>
          <w:sz w:val="24"/>
        </w:rPr>
        <w:t>、对照品溶液各</w:t>
      </w:r>
      <w:r w:rsidRPr="008D3D8E">
        <w:rPr>
          <w:rFonts w:hint="eastAsia"/>
          <w:color w:val="000000" w:themeColor="text1"/>
          <w:sz w:val="24"/>
        </w:rPr>
        <w:t>3</w:t>
      </w:r>
      <w:r w:rsidRPr="008D3D8E">
        <w:rPr>
          <w:rFonts w:hint="eastAsia"/>
          <w:color w:val="000000" w:themeColor="text1"/>
          <w:sz w:val="24"/>
        </w:rPr>
        <w:t>μ</w:t>
      </w:r>
      <w:r w:rsidRPr="008D3D8E">
        <w:rPr>
          <w:rFonts w:hint="eastAsia"/>
          <w:color w:val="000000" w:themeColor="text1"/>
          <w:sz w:val="24"/>
        </w:rPr>
        <w:t>l</w:t>
      </w:r>
      <w:r w:rsidRPr="008D3D8E">
        <w:rPr>
          <w:rFonts w:hint="eastAsia"/>
          <w:color w:val="000000" w:themeColor="text1"/>
          <w:sz w:val="24"/>
        </w:rPr>
        <w:t>、</w:t>
      </w:r>
      <w:r w:rsidRPr="008D3D8E">
        <w:rPr>
          <w:rFonts w:hint="eastAsia"/>
          <w:color w:val="000000" w:themeColor="text1"/>
          <w:sz w:val="24"/>
        </w:rPr>
        <w:t>5</w:t>
      </w:r>
      <w:r w:rsidRPr="008D3D8E">
        <w:rPr>
          <w:rFonts w:hint="eastAsia"/>
          <w:color w:val="000000" w:themeColor="text1"/>
          <w:sz w:val="24"/>
        </w:rPr>
        <w:t>μ</w:t>
      </w:r>
      <w:r w:rsidRPr="008D3D8E">
        <w:rPr>
          <w:rFonts w:hint="eastAsia"/>
          <w:color w:val="000000" w:themeColor="text1"/>
          <w:sz w:val="24"/>
        </w:rPr>
        <w:t>l</w:t>
      </w:r>
      <w:r w:rsidRPr="008D3D8E">
        <w:rPr>
          <w:rFonts w:hint="eastAsia"/>
          <w:color w:val="000000" w:themeColor="text1"/>
          <w:sz w:val="24"/>
        </w:rPr>
        <w:t>，分别点于同一硅胶</w:t>
      </w:r>
      <w:r w:rsidRPr="008D3D8E">
        <w:rPr>
          <w:rFonts w:hint="eastAsia"/>
          <w:color w:val="000000" w:themeColor="text1"/>
          <w:sz w:val="24"/>
        </w:rPr>
        <w:t>G</w:t>
      </w:r>
      <w:r w:rsidRPr="008D3D8E">
        <w:rPr>
          <w:rFonts w:hint="eastAsia"/>
          <w:color w:val="000000" w:themeColor="text1"/>
          <w:sz w:val="24"/>
        </w:rPr>
        <w:t>薄层板上，以三氯甲烷</w:t>
      </w:r>
      <w:r w:rsidRPr="008D3D8E">
        <w:rPr>
          <w:rFonts w:hint="eastAsia"/>
          <w:color w:val="000000" w:themeColor="text1"/>
          <w:sz w:val="24"/>
        </w:rPr>
        <w:t>-</w:t>
      </w:r>
      <w:r w:rsidRPr="008D3D8E">
        <w:rPr>
          <w:rFonts w:hint="eastAsia"/>
          <w:color w:val="000000" w:themeColor="text1"/>
          <w:sz w:val="24"/>
        </w:rPr>
        <w:t>甲醇</w:t>
      </w:r>
      <w:r w:rsidRPr="008D3D8E">
        <w:rPr>
          <w:rFonts w:hint="eastAsia"/>
          <w:color w:val="000000" w:themeColor="text1"/>
          <w:sz w:val="24"/>
        </w:rPr>
        <w:t>-</w:t>
      </w:r>
      <w:r w:rsidRPr="008D3D8E">
        <w:rPr>
          <w:rFonts w:hint="eastAsia"/>
          <w:color w:val="000000" w:themeColor="text1"/>
          <w:sz w:val="24"/>
        </w:rPr>
        <w:t>水</w:t>
      </w:r>
      <w:r w:rsidRPr="008D3D8E">
        <w:rPr>
          <w:rFonts w:hint="eastAsia"/>
          <w:color w:val="000000" w:themeColor="text1"/>
          <w:sz w:val="24"/>
        </w:rPr>
        <w:t>(40</w:t>
      </w:r>
      <w:r w:rsidRPr="008D3D8E">
        <w:rPr>
          <w:rFonts w:hint="eastAsia"/>
          <w:color w:val="000000" w:themeColor="text1"/>
          <w:sz w:val="24"/>
        </w:rPr>
        <w:t>：</w:t>
      </w:r>
      <w:r w:rsidRPr="008D3D8E">
        <w:rPr>
          <w:rFonts w:hint="eastAsia"/>
          <w:color w:val="000000" w:themeColor="text1"/>
          <w:sz w:val="24"/>
        </w:rPr>
        <w:t>8</w:t>
      </w:r>
      <w:r w:rsidRPr="008D3D8E">
        <w:rPr>
          <w:rFonts w:hint="eastAsia"/>
          <w:color w:val="000000" w:themeColor="text1"/>
          <w:sz w:val="24"/>
        </w:rPr>
        <w:t>：</w:t>
      </w:r>
      <w:r w:rsidRPr="008D3D8E">
        <w:rPr>
          <w:rFonts w:hint="eastAsia"/>
          <w:color w:val="000000" w:themeColor="text1"/>
          <w:sz w:val="24"/>
        </w:rPr>
        <w:t>1)</w:t>
      </w:r>
      <w:r w:rsidRPr="008D3D8E">
        <w:rPr>
          <w:rFonts w:hint="eastAsia"/>
          <w:color w:val="000000" w:themeColor="text1"/>
          <w:sz w:val="24"/>
        </w:rPr>
        <w:t>为展开剂，展开，取出，晾干，</w:t>
      </w:r>
      <w:proofErr w:type="gramStart"/>
      <w:r w:rsidRPr="008D3D8E">
        <w:rPr>
          <w:rFonts w:hint="eastAsia"/>
          <w:color w:val="000000" w:themeColor="text1"/>
          <w:sz w:val="24"/>
        </w:rPr>
        <w:t>喷以</w:t>
      </w:r>
      <w:proofErr w:type="gramEnd"/>
      <w:r w:rsidRPr="008D3D8E">
        <w:rPr>
          <w:rFonts w:hint="eastAsia"/>
          <w:color w:val="000000" w:themeColor="text1"/>
          <w:sz w:val="24"/>
        </w:rPr>
        <w:t>10</w:t>
      </w:r>
      <w:r w:rsidRPr="008D3D8E">
        <w:rPr>
          <w:rFonts w:hint="eastAsia"/>
          <w:color w:val="000000" w:themeColor="text1"/>
          <w:sz w:val="24"/>
        </w:rPr>
        <w:t>％硫酸乙醇溶液，在</w:t>
      </w:r>
      <w:r w:rsidRPr="008D3D8E">
        <w:rPr>
          <w:rFonts w:hint="eastAsia"/>
          <w:color w:val="000000" w:themeColor="text1"/>
          <w:sz w:val="24"/>
        </w:rPr>
        <w:t>105</w:t>
      </w:r>
      <w:r w:rsidRPr="008D3D8E">
        <w:rPr>
          <w:rFonts w:hint="eastAsia"/>
          <w:color w:val="000000" w:themeColor="text1"/>
          <w:sz w:val="24"/>
        </w:rPr>
        <w:t>℃加热至斑点显色清晰。供试品色谱中，在与对照品色</w:t>
      </w:r>
      <w:proofErr w:type="gramStart"/>
      <w:r w:rsidRPr="008D3D8E">
        <w:rPr>
          <w:rFonts w:hint="eastAsia"/>
          <w:color w:val="000000" w:themeColor="text1"/>
          <w:sz w:val="24"/>
        </w:rPr>
        <w:t>谱相应</w:t>
      </w:r>
      <w:proofErr w:type="gramEnd"/>
      <w:r w:rsidRPr="008D3D8E">
        <w:rPr>
          <w:rFonts w:hint="eastAsia"/>
          <w:color w:val="000000" w:themeColor="text1"/>
          <w:sz w:val="24"/>
        </w:rPr>
        <w:t>的位置上，</w:t>
      </w:r>
      <w:proofErr w:type="gramStart"/>
      <w:r w:rsidRPr="008D3D8E">
        <w:rPr>
          <w:rFonts w:hint="eastAsia"/>
          <w:color w:val="000000" w:themeColor="text1"/>
          <w:sz w:val="24"/>
        </w:rPr>
        <w:t>显相同</w:t>
      </w:r>
      <w:proofErr w:type="gramEnd"/>
      <w:r w:rsidRPr="008D3D8E">
        <w:rPr>
          <w:rFonts w:hint="eastAsia"/>
          <w:color w:val="000000" w:themeColor="text1"/>
          <w:sz w:val="24"/>
        </w:rPr>
        <w:t>颜色的斑点。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【检查】</w:t>
      </w:r>
      <w:r w:rsidRPr="008D3D8E">
        <w:rPr>
          <w:rFonts w:hint="eastAsia"/>
          <w:color w:val="000000" w:themeColor="text1"/>
          <w:sz w:val="24"/>
        </w:rPr>
        <w:t xml:space="preserve">  </w:t>
      </w:r>
      <w:r w:rsidRPr="008D3D8E">
        <w:rPr>
          <w:rFonts w:hint="eastAsia"/>
          <w:color w:val="000000" w:themeColor="text1"/>
          <w:sz w:val="24"/>
        </w:rPr>
        <w:t>水分</w:t>
      </w:r>
      <w:r w:rsidRPr="008D3D8E">
        <w:rPr>
          <w:rFonts w:hint="eastAsia"/>
          <w:color w:val="000000" w:themeColor="text1"/>
          <w:sz w:val="24"/>
        </w:rPr>
        <w:t xml:space="preserve"> </w:t>
      </w:r>
      <w:r w:rsidRPr="008D3D8E">
        <w:rPr>
          <w:rFonts w:hint="eastAsia"/>
          <w:color w:val="000000" w:themeColor="text1"/>
          <w:sz w:val="24"/>
        </w:rPr>
        <w:t>不得过</w:t>
      </w:r>
      <w:r w:rsidRPr="008D3D8E">
        <w:rPr>
          <w:rFonts w:hint="eastAsia"/>
          <w:color w:val="000000" w:themeColor="text1"/>
          <w:sz w:val="24"/>
        </w:rPr>
        <w:t xml:space="preserve"> 12.0% </w:t>
      </w:r>
      <w:r w:rsidRPr="008D3D8E">
        <w:rPr>
          <w:rFonts w:hint="eastAsia"/>
          <w:color w:val="000000" w:themeColor="text1"/>
          <w:sz w:val="24"/>
        </w:rPr>
        <w:t>（《中国药典》</w:t>
      </w:r>
      <w:r w:rsidRPr="008D3D8E">
        <w:rPr>
          <w:rFonts w:hint="eastAsia"/>
          <w:color w:val="000000" w:themeColor="text1"/>
          <w:sz w:val="24"/>
        </w:rPr>
        <w:t>2015</w:t>
      </w:r>
      <w:r w:rsidRPr="008D3D8E">
        <w:rPr>
          <w:rFonts w:hint="eastAsia"/>
          <w:color w:val="000000" w:themeColor="text1"/>
          <w:sz w:val="24"/>
        </w:rPr>
        <w:t>年版四部通则</w:t>
      </w:r>
      <w:r w:rsidRPr="008D3D8E">
        <w:rPr>
          <w:rFonts w:hint="eastAsia"/>
          <w:color w:val="000000" w:themeColor="text1"/>
          <w:sz w:val="24"/>
        </w:rPr>
        <w:t xml:space="preserve">0832 </w:t>
      </w:r>
      <w:r w:rsidRPr="008D3D8E">
        <w:rPr>
          <w:rFonts w:hint="eastAsia"/>
          <w:color w:val="000000" w:themeColor="text1"/>
          <w:sz w:val="24"/>
        </w:rPr>
        <w:t>通则第四法）。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总灰分</w:t>
      </w:r>
      <w:r w:rsidRPr="002A00BA">
        <w:rPr>
          <w:rFonts w:hint="eastAsia"/>
          <w:b/>
          <w:color w:val="000000" w:themeColor="text1"/>
          <w:sz w:val="24"/>
        </w:rPr>
        <w:t xml:space="preserve">  </w:t>
      </w:r>
      <w:r w:rsidRPr="008D3D8E">
        <w:rPr>
          <w:rFonts w:hint="eastAsia"/>
          <w:color w:val="000000" w:themeColor="text1"/>
          <w:sz w:val="24"/>
        </w:rPr>
        <w:t>总灰分不得过</w:t>
      </w:r>
      <w:r w:rsidRPr="008D3D8E">
        <w:rPr>
          <w:rFonts w:hint="eastAsia"/>
          <w:color w:val="000000" w:themeColor="text1"/>
          <w:sz w:val="24"/>
        </w:rPr>
        <w:t xml:space="preserve"> 14.0% </w:t>
      </w:r>
      <w:r w:rsidRPr="008D3D8E">
        <w:rPr>
          <w:rFonts w:hint="eastAsia"/>
          <w:color w:val="000000" w:themeColor="text1"/>
          <w:sz w:val="24"/>
        </w:rPr>
        <w:t>（《中国药典》</w:t>
      </w:r>
      <w:r w:rsidRPr="008D3D8E">
        <w:rPr>
          <w:rFonts w:hint="eastAsia"/>
          <w:color w:val="000000" w:themeColor="text1"/>
          <w:sz w:val="24"/>
        </w:rPr>
        <w:t xml:space="preserve"> 2015</w:t>
      </w:r>
      <w:r w:rsidRPr="008D3D8E">
        <w:rPr>
          <w:rFonts w:hint="eastAsia"/>
          <w:color w:val="000000" w:themeColor="text1"/>
          <w:sz w:val="24"/>
        </w:rPr>
        <w:t>年版四部通则</w:t>
      </w:r>
      <w:r w:rsidRPr="008D3D8E">
        <w:rPr>
          <w:rFonts w:hint="eastAsia"/>
          <w:color w:val="000000" w:themeColor="text1"/>
          <w:sz w:val="24"/>
        </w:rPr>
        <w:t>2302</w:t>
      </w:r>
      <w:r w:rsidRPr="008D3D8E">
        <w:rPr>
          <w:rFonts w:hint="eastAsia"/>
          <w:color w:val="000000" w:themeColor="text1"/>
          <w:sz w:val="24"/>
        </w:rPr>
        <w:t>）。</w:t>
      </w:r>
    </w:p>
    <w:p w:rsidR="00642E04" w:rsidRPr="008D3D8E" w:rsidRDefault="00642E04" w:rsidP="00642E04">
      <w:pPr>
        <w:spacing w:line="460" w:lineRule="exact"/>
        <w:ind w:firstLineChars="200" w:firstLine="480"/>
        <w:rPr>
          <w:color w:val="000000" w:themeColor="text1"/>
          <w:sz w:val="24"/>
        </w:rPr>
      </w:pPr>
      <w:r w:rsidRPr="008D3D8E">
        <w:rPr>
          <w:rFonts w:hint="eastAsia"/>
          <w:color w:val="000000" w:themeColor="text1"/>
          <w:sz w:val="24"/>
        </w:rPr>
        <w:t>酸不溶性灰分不得过</w:t>
      </w:r>
      <w:r w:rsidRPr="008D3D8E">
        <w:rPr>
          <w:rFonts w:hint="eastAsia"/>
          <w:color w:val="000000" w:themeColor="text1"/>
          <w:sz w:val="24"/>
        </w:rPr>
        <w:t xml:space="preserve"> 3.5%</w:t>
      </w:r>
      <w:r w:rsidRPr="008D3D8E">
        <w:rPr>
          <w:rFonts w:hint="eastAsia"/>
          <w:color w:val="000000" w:themeColor="text1"/>
          <w:sz w:val="24"/>
        </w:rPr>
        <w:t>（《中国药典》</w:t>
      </w:r>
      <w:r w:rsidRPr="008D3D8E">
        <w:rPr>
          <w:rFonts w:hint="eastAsia"/>
          <w:color w:val="000000" w:themeColor="text1"/>
          <w:sz w:val="24"/>
        </w:rPr>
        <w:t xml:space="preserve"> 2015</w:t>
      </w:r>
      <w:r w:rsidRPr="008D3D8E">
        <w:rPr>
          <w:rFonts w:hint="eastAsia"/>
          <w:color w:val="000000" w:themeColor="text1"/>
          <w:sz w:val="24"/>
        </w:rPr>
        <w:t>年版四部通则</w:t>
      </w:r>
      <w:r w:rsidRPr="008D3D8E">
        <w:rPr>
          <w:rFonts w:hint="eastAsia"/>
          <w:color w:val="000000" w:themeColor="text1"/>
          <w:sz w:val="24"/>
        </w:rPr>
        <w:t>2302</w:t>
      </w:r>
      <w:r w:rsidRPr="008D3D8E">
        <w:rPr>
          <w:rFonts w:hint="eastAsia"/>
          <w:color w:val="000000" w:themeColor="text1"/>
          <w:sz w:val="24"/>
        </w:rPr>
        <w:t>）。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【浸出物】</w:t>
      </w:r>
      <w:r w:rsidRPr="008D3D8E">
        <w:rPr>
          <w:rFonts w:hint="eastAsia"/>
          <w:color w:val="000000" w:themeColor="text1"/>
          <w:sz w:val="24"/>
        </w:rPr>
        <w:t xml:space="preserve">  </w:t>
      </w:r>
      <w:r w:rsidRPr="008D3D8E">
        <w:rPr>
          <w:rFonts w:hint="eastAsia"/>
          <w:color w:val="000000" w:themeColor="text1"/>
          <w:sz w:val="24"/>
        </w:rPr>
        <w:t>照水溶性浸出物测定法（《中国药典》</w:t>
      </w:r>
      <w:r w:rsidRPr="008D3D8E">
        <w:rPr>
          <w:rFonts w:hint="eastAsia"/>
          <w:color w:val="000000" w:themeColor="text1"/>
          <w:sz w:val="24"/>
        </w:rPr>
        <w:t xml:space="preserve"> 2015</w:t>
      </w:r>
      <w:r w:rsidRPr="008D3D8E">
        <w:rPr>
          <w:rFonts w:hint="eastAsia"/>
          <w:color w:val="000000" w:themeColor="text1"/>
          <w:sz w:val="24"/>
        </w:rPr>
        <w:t>年版四部通则</w:t>
      </w:r>
      <w:r w:rsidRPr="008D3D8E">
        <w:rPr>
          <w:rFonts w:hint="eastAsia"/>
          <w:color w:val="000000" w:themeColor="text1"/>
          <w:sz w:val="24"/>
        </w:rPr>
        <w:t>2201</w:t>
      </w:r>
      <w:r w:rsidRPr="008D3D8E">
        <w:rPr>
          <w:rFonts w:hint="eastAsia"/>
          <w:color w:val="000000" w:themeColor="text1"/>
          <w:sz w:val="24"/>
        </w:rPr>
        <w:t>）项下的冷浸法，不得少于</w:t>
      </w:r>
      <w:r w:rsidRPr="008D3D8E">
        <w:rPr>
          <w:rFonts w:hint="eastAsia"/>
          <w:color w:val="000000" w:themeColor="text1"/>
          <w:sz w:val="24"/>
        </w:rPr>
        <w:t>24.0%</w:t>
      </w:r>
      <w:r w:rsidRPr="008D3D8E">
        <w:rPr>
          <w:rFonts w:hint="eastAsia"/>
          <w:color w:val="000000" w:themeColor="text1"/>
          <w:sz w:val="24"/>
        </w:rPr>
        <w:t>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lastRenderedPageBreak/>
        <w:t>【性味与归经】</w:t>
      </w:r>
      <w:r w:rsidRPr="008D3D8E">
        <w:rPr>
          <w:rFonts w:hint="eastAsia"/>
          <w:color w:val="000000" w:themeColor="text1"/>
          <w:sz w:val="24"/>
        </w:rPr>
        <w:t xml:space="preserve">  </w:t>
      </w:r>
      <w:r w:rsidRPr="008D3D8E">
        <w:rPr>
          <w:rFonts w:hint="eastAsia"/>
          <w:color w:val="000000" w:themeColor="text1"/>
          <w:sz w:val="24"/>
        </w:rPr>
        <w:t>味苦、微甘、性凉。归肺、心经。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【功能与主治】</w:t>
      </w:r>
      <w:r w:rsidRPr="002A00BA">
        <w:rPr>
          <w:rFonts w:hint="eastAsia"/>
          <w:b/>
          <w:color w:val="000000" w:themeColor="text1"/>
          <w:sz w:val="24"/>
        </w:rPr>
        <w:t xml:space="preserve"> </w:t>
      </w:r>
      <w:r w:rsidRPr="008D3D8E">
        <w:rPr>
          <w:rFonts w:hint="eastAsia"/>
          <w:color w:val="000000" w:themeColor="text1"/>
          <w:sz w:val="24"/>
        </w:rPr>
        <w:t>散风热，消肿毒。主治风热感冒，头痛，咳嗽，热毒面肿，咽喉肿痛，齿龈</w:t>
      </w:r>
      <w:proofErr w:type="gramStart"/>
      <w:r w:rsidRPr="008D3D8E">
        <w:rPr>
          <w:rFonts w:hint="eastAsia"/>
          <w:color w:val="000000" w:themeColor="text1"/>
          <w:sz w:val="24"/>
        </w:rPr>
        <w:t>痹</w:t>
      </w:r>
      <w:proofErr w:type="gramEnd"/>
      <w:r w:rsidRPr="008D3D8E">
        <w:rPr>
          <w:rFonts w:hint="eastAsia"/>
          <w:color w:val="000000" w:themeColor="text1"/>
          <w:sz w:val="24"/>
        </w:rPr>
        <w:t>痛，癥</w:t>
      </w:r>
      <w:proofErr w:type="gramStart"/>
      <w:r w:rsidRPr="008D3D8E">
        <w:rPr>
          <w:rFonts w:hint="eastAsia"/>
          <w:color w:val="000000" w:themeColor="text1"/>
          <w:sz w:val="24"/>
        </w:rPr>
        <w:t>瘕</w:t>
      </w:r>
      <w:proofErr w:type="gramEnd"/>
      <w:r w:rsidRPr="008D3D8E">
        <w:rPr>
          <w:rFonts w:hint="eastAsia"/>
          <w:color w:val="000000" w:themeColor="text1"/>
          <w:sz w:val="24"/>
        </w:rPr>
        <w:t>积块，痈</w:t>
      </w:r>
      <w:proofErr w:type="gramStart"/>
      <w:r w:rsidRPr="008D3D8E">
        <w:rPr>
          <w:rFonts w:hint="eastAsia"/>
          <w:color w:val="000000" w:themeColor="text1"/>
          <w:sz w:val="24"/>
        </w:rPr>
        <w:t>疖</w:t>
      </w:r>
      <w:proofErr w:type="gramEnd"/>
      <w:r w:rsidRPr="008D3D8E">
        <w:rPr>
          <w:rFonts w:hint="eastAsia"/>
          <w:color w:val="000000" w:themeColor="text1"/>
          <w:sz w:val="24"/>
        </w:rPr>
        <w:t>恶疮，痔疮脱肛。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【用法与用量】</w:t>
      </w:r>
      <w:r w:rsidRPr="008D3D8E">
        <w:rPr>
          <w:rFonts w:hint="eastAsia"/>
          <w:color w:val="000000" w:themeColor="text1"/>
          <w:sz w:val="24"/>
        </w:rPr>
        <w:t xml:space="preserve">  </w:t>
      </w:r>
      <w:r w:rsidRPr="008D3D8E">
        <w:rPr>
          <w:rFonts w:hint="eastAsia"/>
          <w:color w:val="000000" w:themeColor="text1"/>
          <w:sz w:val="24"/>
        </w:rPr>
        <w:t>内服，煎汤或研末酒浸，</w:t>
      </w:r>
      <w:r w:rsidRPr="008D3D8E">
        <w:rPr>
          <w:rFonts w:hint="eastAsia"/>
          <w:color w:val="000000" w:themeColor="text1"/>
          <w:sz w:val="24"/>
        </w:rPr>
        <w:t>6</w:t>
      </w:r>
      <w:r w:rsidRPr="008D3D8E">
        <w:rPr>
          <w:rFonts w:hint="eastAsia"/>
          <w:color w:val="000000" w:themeColor="text1"/>
          <w:sz w:val="24"/>
        </w:rPr>
        <w:t>～</w:t>
      </w:r>
      <w:r w:rsidRPr="008D3D8E">
        <w:rPr>
          <w:rFonts w:hint="eastAsia"/>
          <w:color w:val="000000" w:themeColor="text1"/>
          <w:sz w:val="24"/>
        </w:rPr>
        <w:t>15</w:t>
      </w:r>
      <w:r w:rsidRPr="008D3D8E">
        <w:rPr>
          <w:rFonts w:hint="eastAsia"/>
          <w:color w:val="000000" w:themeColor="text1"/>
          <w:sz w:val="24"/>
        </w:rPr>
        <w:t>克。外用适量，熬膏外敷或煎水洗。</w:t>
      </w:r>
    </w:p>
    <w:p w:rsidR="00642E04" w:rsidRPr="008D3D8E" w:rsidRDefault="00642E04" w:rsidP="002A00BA">
      <w:pPr>
        <w:spacing w:line="460" w:lineRule="exact"/>
        <w:ind w:firstLineChars="200" w:firstLine="482"/>
        <w:rPr>
          <w:color w:val="000000" w:themeColor="text1"/>
          <w:sz w:val="24"/>
        </w:rPr>
      </w:pPr>
      <w:r w:rsidRPr="002A00BA">
        <w:rPr>
          <w:rFonts w:hint="eastAsia"/>
          <w:b/>
          <w:color w:val="000000" w:themeColor="text1"/>
          <w:sz w:val="24"/>
        </w:rPr>
        <w:t>【贮藏】</w:t>
      </w:r>
      <w:r w:rsidRPr="002A00BA">
        <w:rPr>
          <w:rFonts w:hint="eastAsia"/>
          <w:b/>
          <w:color w:val="000000" w:themeColor="text1"/>
          <w:sz w:val="24"/>
        </w:rPr>
        <w:t xml:space="preserve"> </w:t>
      </w:r>
      <w:r w:rsidRPr="008D3D8E">
        <w:rPr>
          <w:rFonts w:hint="eastAsia"/>
          <w:color w:val="000000" w:themeColor="text1"/>
          <w:sz w:val="24"/>
        </w:rPr>
        <w:t xml:space="preserve"> </w:t>
      </w:r>
      <w:r w:rsidRPr="008D3D8E">
        <w:rPr>
          <w:rFonts w:hint="eastAsia"/>
          <w:color w:val="000000" w:themeColor="text1"/>
          <w:sz w:val="24"/>
        </w:rPr>
        <w:t>置于阴凉通风干燥处。</w:t>
      </w:r>
    </w:p>
    <w:p w:rsidR="00642E04" w:rsidRPr="00642E04" w:rsidRDefault="00642E04">
      <w:bookmarkStart w:id="0" w:name="_GoBack"/>
      <w:bookmarkEnd w:id="0"/>
    </w:p>
    <w:sectPr w:rsidR="00642E04" w:rsidRPr="0064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6F" w:rsidRDefault="00277F6F" w:rsidP="00642E04">
      <w:r>
        <w:separator/>
      </w:r>
    </w:p>
  </w:endnote>
  <w:endnote w:type="continuationSeparator" w:id="0">
    <w:p w:rsidR="00277F6F" w:rsidRDefault="00277F6F" w:rsidP="0064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6F" w:rsidRDefault="00277F6F" w:rsidP="00642E04">
      <w:r>
        <w:separator/>
      </w:r>
    </w:p>
  </w:footnote>
  <w:footnote w:type="continuationSeparator" w:id="0">
    <w:p w:rsidR="00277F6F" w:rsidRDefault="00277F6F" w:rsidP="0064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9"/>
    <w:rsid w:val="00277F6F"/>
    <w:rsid w:val="002A00BA"/>
    <w:rsid w:val="005643F7"/>
    <w:rsid w:val="00642E04"/>
    <w:rsid w:val="00CB2D3F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2020-01-15T09:31:00Z</dcterms:created>
  <dcterms:modified xsi:type="dcterms:W3CDTF">2020-01-15T10:38:00Z</dcterms:modified>
</cp:coreProperties>
</file>